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80" w:rsidRPr="00691009" w:rsidRDefault="00451A80" w:rsidP="00451A80">
      <w:pPr>
        <w:adjustRightInd w:val="0"/>
        <w:spacing w:line="500" w:lineRule="exact"/>
        <w:jc w:val="center"/>
        <w:textAlignment w:val="baseline"/>
        <w:rPr>
          <w:rFonts w:ascii="Times New Roman" w:eastAsia="標楷體" w:hAnsi="Times New Roman" w:cs="Times New Roman"/>
          <w:b/>
          <w:bCs/>
          <w:kern w:val="0"/>
          <w:sz w:val="36"/>
          <w:szCs w:val="36"/>
        </w:rPr>
      </w:pPr>
      <w:r w:rsidRPr="00691009">
        <w:rPr>
          <w:rFonts w:ascii="Times New Roman" w:eastAsia="標楷體" w:hAnsi="Times New Roman" w:cs="Times New Roman"/>
          <w:b/>
          <w:kern w:val="0"/>
          <w:sz w:val="36"/>
          <w:szCs w:val="36"/>
        </w:rPr>
        <w:t>朝陽科技大學</w:t>
      </w:r>
      <w:r w:rsidRPr="00691009">
        <w:rPr>
          <w:rFonts w:ascii="Times New Roman" w:eastAsia="標楷體" w:hAnsi="Times New Roman" w:cs="Times New Roman"/>
          <w:b/>
          <w:bCs/>
          <w:kern w:val="0"/>
          <w:sz w:val="36"/>
          <w:szCs w:val="36"/>
        </w:rPr>
        <w:t>1</w:t>
      </w:r>
      <w:r w:rsidRPr="00691009">
        <w:rPr>
          <w:rFonts w:ascii="Times New Roman" w:eastAsia="標楷體" w:hAnsi="Times New Roman" w:cs="Times New Roman" w:hint="eastAsia"/>
          <w:b/>
          <w:bCs/>
          <w:kern w:val="0"/>
          <w:sz w:val="36"/>
          <w:szCs w:val="36"/>
        </w:rPr>
        <w:t>11</w:t>
      </w:r>
      <w:r w:rsidRPr="00691009">
        <w:rPr>
          <w:rFonts w:ascii="Times New Roman" w:eastAsia="標楷體" w:hAnsi="Times New Roman" w:cs="Times New Roman"/>
          <w:b/>
          <w:bCs/>
          <w:kern w:val="0"/>
          <w:sz w:val="36"/>
          <w:szCs w:val="36"/>
        </w:rPr>
        <w:t>學年度第</w:t>
      </w:r>
      <w:r w:rsidRPr="00691009">
        <w:rPr>
          <w:rFonts w:ascii="Times New Roman" w:eastAsia="標楷體" w:hAnsi="Times New Roman" w:cs="Times New Roman" w:hint="eastAsia"/>
          <w:b/>
          <w:bCs/>
          <w:kern w:val="0"/>
          <w:sz w:val="36"/>
          <w:szCs w:val="36"/>
        </w:rPr>
        <w:t>1</w:t>
      </w:r>
      <w:r w:rsidRPr="00691009">
        <w:rPr>
          <w:rFonts w:ascii="Times New Roman" w:eastAsia="標楷體" w:hAnsi="Times New Roman" w:cs="Times New Roman"/>
          <w:b/>
          <w:bCs/>
          <w:kern w:val="0"/>
          <w:sz w:val="36"/>
          <w:szCs w:val="36"/>
        </w:rPr>
        <w:t>學期第</w:t>
      </w:r>
      <w:r w:rsidRPr="00691009">
        <w:rPr>
          <w:rFonts w:ascii="Times New Roman" w:eastAsia="標楷體" w:hAnsi="Times New Roman" w:cs="Times New Roman" w:hint="eastAsia"/>
          <w:b/>
          <w:bCs/>
          <w:kern w:val="0"/>
          <w:sz w:val="36"/>
          <w:szCs w:val="36"/>
        </w:rPr>
        <w:t>1</w:t>
      </w:r>
      <w:r w:rsidRPr="00691009">
        <w:rPr>
          <w:rFonts w:ascii="Times New Roman" w:eastAsia="標楷體" w:hAnsi="Times New Roman" w:cs="Times New Roman"/>
          <w:b/>
          <w:bCs/>
          <w:kern w:val="0"/>
          <w:sz w:val="36"/>
          <w:szCs w:val="36"/>
        </w:rPr>
        <w:t>次</w:t>
      </w:r>
    </w:p>
    <w:p w:rsidR="00451A80" w:rsidRPr="00691009" w:rsidRDefault="00451A80" w:rsidP="00451A80">
      <w:pPr>
        <w:adjustRightInd w:val="0"/>
        <w:spacing w:line="500" w:lineRule="exact"/>
        <w:jc w:val="center"/>
        <w:textAlignment w:val="baseline"/>
        <w:rPr>
          <w:rFonts w:ascii="Times New Roman" w:eastAsia="標楷體" w:hAnsi="Times New Roman" w:cs="Times New Roman"/>
          <w:b/>
          <w:kern w:val="0"/>
          <w:sz w:val="36"/>
          <w:szCs w:val="36"/>
        </w:rPr>
      </w:pPr>
      <w:r w:rsidRPr="00691009">
        <w:rPr>
          <w:rFonts w:ascii="Times New Roman" w:eastAsia="標楷體" w:hAnsi="Times New Roman" w:cs="Times New Roman"/>
          <w:b/>
          <w:kern w:val="0"/>
          <w:sz w:val="36"/>
          <w:szCs w:val="36"/>
        </w:rPr>
        <w:t>性別平等教育委員會會議</w:t>
      </w:r>
      <w:r w:rsidRPr="00691009">
        <w:rPr>
          <w:rFonts w:ascii="Times New Roman" w:eastAsia="標楷體" w:hAnsi="Times New Roman" w:cs="Times New Roman" w:hint="eastAsia"/>
          <w:b/>
          <w:kern w:val="0"/>
          <w:sz w:val="36"/>
          <w:szCs w:val="36"/>
        </w:rPr>
        <w:t>紀錄</w:t>
      </w:r>
      <w:r w:rsidR="004F48EC">
        <w:rPr>
          <w:rFonts w:ascii="標楷體" w:eastAsia="標楷體" w:hAnsi="標楷體" w:cs="Times New Roman" w:hint="eastAsia"/>
          <w:b/>
          <w:kern w:val="0"/>
          <w:sz w:val="36"/>
          <w:szCs w:val="36"/>
        </w:rPr>
        <w:t>（</w:t>
      </w:r>
      <w:r w:rsidR="00A40153">
        <w:rPr>
          <w:rFonts w:ascii="標楷體" w:eastAsia="標楷體" w:hAnsi="標楷體" w:cs="Times New Roman" w:hint="eastAsia"/>
          <w:b/>
          <w:kern w:val="0"/>
          <w:sz w:val="36"/>
          <w:szCs w:val="36"/>
        </w:rPr>
        <w:t>摘錄</w:t>
      </w:r>
      <w:r w:rsidR="004F48EC">
        <w:rPr>
          <w:rFonts w:ascii="標楷體" w:eastAsia="標楷體" w:hAnsi="標楷體" w:cs="Times New Roman" w:hint="eastAsia"/>
          <w:b/>
          <w:kern w:val="0"/>
          <w:sz w:val="36"/>
          <w:szCs w:val="36"/>
        </w:rPr>
        <w:t>版）</w:t>
      </w:r>
    </w:p>
    <w:p w:rsidR="00451A80" w:rsidRPr="00691009" w:rsidRDefault="00451A80" w:rsidP="00451A80">
      <w:pPr>
        <w:adjustRightInd w:val="0"/>
        <w:spacing w:line="500" w:lineRule="exact"/>
        <w:jc w:val="center"/>
        <w:textAlignment w:val="baseline"/>
        <w:rPr>
          <w:rFonts w:ascii="Times New Roman" w:eastAsia="標楷體" w:hAnsi="Times New Roman" w:cs="Times New Roman"/>
          <w:b/>
          <w:kern w:val="0"/>
          <w:sz w:val="20"/>
          <w:szCs w:val="20"/>
        </w:rPr>
      </w:pPr>
    </w:p>
    <w:p w:rsidR="00451A80" w:rsidRPr="00691009" w:rsidRDefault="00451A80" w:rsidP="00451A80">
      <w:pPr>
        <w:tabs>
          <w:tab w:val="left" w:pos="6747"/>
        </w:tabs>
        <w:adjustRightInd w:val="0"/>
        <w:snapToGrid w:val="0"/>
        <w:spacing w:line="500" w:lineRule="exact"/>
        <w:ind w:leftChars="11" w:left="1426" w:right="113" w:hangingChars="500" w:hanging="1400"/>
        <w:jc w:val="both"/>
        <w:rPr>
          <w:rFonts w:ascii="Times New Roman" w:eastAsia="標楷體" w:hAnsi="Times New Roman" w:cs="Times New Roman"/>
          <w:snapToGrid w:val="0"/>
          <w:kern w:val="0"/>
          <w:sz w:val="28"/>
          <w:szCs w:val="28"/>
        </w:rPr>
      </w:pPr>
      <w:r w:rsidRPr="00691009">
        <w:rPr>
          <w:rFonts w:ascii="Times New Roman" w:eastAsia="標楷體" w:hAnsi="Times New Roman" w:cs="Times New Roman"/>
          <w:snapToGrid w:val="0"/>
          <w:kern w:val="0"/>
          <w:sz w:val="28"/>
          <w:szCs w:val="28"/>
        </w:rPr>
        <w:t>會議時間：民國</w:t>
      </w:r>
      <w:r w:rsidRPr="00691009">
        <w:rPr>
          <w:rFonts w:ascii="Times New Roman" w:eastAsia="標楷體" w:hAnsi="Times New Roman" w:cs="Times New Roman"/>
          <w:snapToGrid w:val="0"/>
          <w:kern w:val="0"/>
          <w:sz w:val="28"/>
          <w:szCs w:val="28"/>
        </w:rPr>
        <w:t>11</w:t>
      </w:r>
      <w:r w:rsidRPr="00691009">
        <w:rPr>
          <w:rFonts w:ascii="Times New Roman" w:eastAsia="標楷體" w:hAnsi="Times New Roman" w:cs="Times New Roman" w:hint="eastAsia"/>
          <w:snapToGrid w:val="0"/>
          <w:kern w:val="0"/>
          <w:sz w:val="28"/>
          <w:szCs w:val="28"/>
        </w:rPr>
        <w:t>1</w:t>
      </w:r>
      <w:r w:rsidRPr="00691009">
        <w:rPr>
          <w:rFonts w:ascii="Times New Roman" w:eastAsia="標楷體" w:hAnsi="Times New Roman" w:cs="Times New Roman"/>
          <w:snapToGrid w:val="0"/>
          <w:kern w:val="0"/>
          <w:sz w:val="28"/>
          <w:szCs w:val="28"/>
        </w:rPr>
        <w:t>年</w:t>
      </w:r>
      <w:r w:rsidRPr="00691009">
        <w:rPr>
          <w:rFonts w:ascii="Times New Roman" w:eastAsia="標楷體" w:hAnsi="Times New Roman" w:cs="Times New Roman" w:hint="eastAsia"/>
          <w:snapToGrid w:val="0"/>
          <w:kern w:val="0"/>
          <w:sz w:val="28"/>
          <w:szCs w:val="28"/>
        </w:rPr>
        <w:t>9</w:t>
      </w:r>
      <w:r w:rsidRPr="00691009">
        <w:rPr>
          <w:rFonts w:ascii="Times New Roman" w:eastAsia="標楷體" w:hAnsi="Times New Roman" w:cs="Times New Roman"/>
          <w:snapToGrid w:val="0"/>
          <w:kern w:val="0"/>
          <w:sz w:val="28"/>
          <w:szCs w:val="28"/>
        </w:rPr>
        <w:t>月</w:t>
      </w:r>
      <w:r w:rsidRPr="00691009">
        <w:rPr>
          <w:rFonts w:ascii="Times New Roman" w:eastAsia="標楷體" w:hAnsi="Times New Roman" w:cs="Times New Roman"/>
          <w:snapToGrid w:val="0"/>
          <w:kern w:val="0"/>
          <w:sz w:val="28"/>
          <w:szCs w:val="28"/>
        </w:rPr>
        <w:t>15</w:t>
      </w:r>
      <w:r w:rsidRPr="00691009">
        <w:rPr>
          <w:rFonts w:ascii="Times New Roman" w:eastAsia="標楷體" w:hAnsi="Times New Roman" w:cs="Times New Roman"/>
          <w:snapToGrid w:val="0"/>
          <w:kern w:val="0"/>
          <w:sz w:val="28"/>
          <w:szCs w:val="28"/>
        </w:rPr>
        <w:t>日（星期</w:t>
      </w:r>
      <w:r w:rsidRPr="00691009">
        <w:rPr>
          <w:rFonts w:ascii="Times New Roman" w:eastAsia="標楷體" w:hAnsi="Times New Roman" w:cs="Times New Roman" w:hint="eastAsia"/>
          <w:snapToGrid w:val="0"/>
          <w:kern w:val="0"/>
          <w:sz w:val="28"/>
          <w:szCs w:val="28"/>
        </w:rPr>
        <w:t>四</w:t>
      </w:r>
      <w:r w:rsidRPr="00691009">
        <w:rPr>
          <w:rFonts w:ascii="Times New Roman" w:eastAsia="標楷體" w:hAnsi="Times New Roman" w:cs="Times New Roman"/>
          <w:snapToGrid w:val="0"/>
          <w:kern w:val="0"/>
          <w:sz w:val="28"/>
          <w:szCs w:val="28"/>
        </w:rPr>
        <w:t>）上午</w:t>
      </w:r>
      <w:r w:rsidRPr="00691009">
        <w:rPr>
          <w:rFonts w:ascii="Times New Roman" w:eastAsia="標楷體" w:hAnsi="Times New Roman" w:cs="Times New Roman"/>
          <w:snapToGrid w:val="0"/>
          <w:kern w:val="0"/>
          <w:sz w:val="28"/>
          <w:szCs w:val="28"/>
        </w:rPr>
        <w:t>11</w:t>
      </w:r>
      <w:r w:rsidRPr="00691009">
        <w:rPr>
          <w:rFonts w:ascii="Times New Roman" w:eastAsia="標楷體" w:hAnsi="Times New Roman" w:cs="Times New Roman"/>
          <w:snapToGrid w:val="0"/>
          <w:kern w:val="0"/>
          <w:sz w:val="28"/>
          <w:szCs w:val="28"/>
        </w:rPr>
        <w:t>時</w:t>
      </w:r>
      <w:r w:rsidRPr="00691009">
        <w:rPr>
          <w:rFonts w:ascii="Times New Roman" w:eastAsia="標楷體" w:hAnsi="Times New Roman" w:cs="Times New Roman"/>
          <w:snapToGrid w:val="0"/>
          <w:kern w:val="0"/>
          <w:sz w:val="28"/>
          <w:szCs w:val="28"/>
        </w:rPr>
        <w:t>0</w:t>
      </w:r>
      <w:r w:rsidRPr="00691009">
        <w:rPr>
          <w:rFonts w:ascii="Times New Roman" w:eastAsia="標楷體" w:hAnsi="Times New Roman" w:cs="Times New Roman"/>
          <w:snapToGrid w:val="0"/>
          <w:kern w:val="0"/>
          <w:sz w:val="28"/>
          <w:szCs w:val="28"/>
        </w:rPr>
        <w:t>分</w:t>
      </w:r>
    </w:p>
    <w:p w:rsidR="00451A80" w:rsidRPr="00691009" w:rsidRDefault="00451A80" w:rsidP="00451A80">
      <w:pPr>
        <w:tabs>
          <w:tab w:val="left" w:pos="6747"/>
        </w:tabs>
        <w:adjustRightInd w:val="0"/>
        <w:snapToGrid w:val="0"/>
        <w:spacing w:line="500" w:lineRule="exact"/>
        <w:ind w:leftChars="11" w:left="1426" w:right="113" w:hangingChars="500" w:hanging="1400"/>
        <w:jc w:val="both"/>
        <w:rPr>
          <w:rFonts w:ascii="Times New Roman" w:eastAsia="標楷體" w:hAnsi="Times New Roman" w:cs="Times New Roman"/>
          <w:snapToGrid w:val="0"/>
          <w:kern w:val="0"/>
          <w:sz w:val="28"/>
          <w:szCs w:val="28"/>
        </w:rPr>
      </w:pPr>
      <w:r w:rsidRPr="00691009">
        <w:rPr>
          <w:rFonts w:ascii="Times New Roman" w:eastAsia="標楷體" w:hAnsi="Times New Roman" w:cs="Times New Roman"/>
          <w:snapToGrid w:val="0"/>
          <w:kern w:val="0"/>
          <w:sz w:val="28"/>
          <w:szCs w:val="28"/>
        </w:rPr>
        <w:t>會議地點：行政大樓</w:t>
      </w:r>
      <w:r w:rsidRPr="00691009">
        <w:rPr>
          <w:rFonts w:ascii="Times New Roman" w:eastAsia="標楷體" w:hAnsi="Times New Roman" w:cs="Times New Roman" w:hint="eastAsia"/>
          <w:snapToGrid w:val="0"/>
          <w:kern w:val="0"/>
          <w:sz w:val="28"/>
          <w:szCs w:val="28"/>
        </w:rPr>
        <w:t>3</w:t>
      </w:r>
      <w:r w:rsidRPr="00691009">
        <w:rPr>
          <w:rFonts w:ascii="Times New Roman" w:eastAsia="標楷體" w:hAnsi="Times New Roman" w:cs="Times New Roman"/>
          <w:snapToGrid w:val="0"/>
          <w:kern w:val="0"/>
          <w:sz w:val="28"/>
          <w:szCs w:val="28"/>
        </w:rPr>
        <w:t>樓</w:t>
      </w:r>
      <w:r w:rsidRPr="00691009">
        <w:rPr>
          <w:rFonts w:ascii="Times New Roman" w:eastAsia="標楷體" w:hAnsi="Times New Roman" w:cs="Times New Roman" w:hint="eastAsia"/>
          <w:snapToGrid w:val="0"/>
          <w:kern w:val="0"/>
          <w:sz w:val="28"/>
          <w:szCs w:val="28"/>
        </w:rPr>
        <w:t>簡報</w:t>
      </w:r>
      <w:r w:rsidRPr="00691009">
        <w:rPr>
          <w:rFonts w:ascii="Times New Roman" w:eastAsia="標楷體" w:hAnsi="Times New Roman" w:cs="Times New Roman"/>
          <w:snapToGrid w:val="0"/>
          <w:kern w:val="0"/>
          <w:sz w:val="28"/>
          <w:szCs w:val="28"/>
        </w:rPr>
        <w:t>室（</w:t>
      </w:r>
      <w:r w:rsidRPr="00691009">
        <w:rPr>
          <w:rFonts w:ascii="Times New Roman" w:eastAsia="標楷體" w:hAnsi="Times New Roman" w:cs="Times New Roman"/>
          <w:snapToGrid w:val="0"/>
          <w:kern w:val="0"/>
          <w:sz w:val="28"/>
          <w:szCs w:val="28"/>
        </w:rPr>
        <w:t>A-</w:t>
      </w:r>
      <w:r w:rsidRPr="00691009">
        <w:rPr>
          <w:rFonts w:ascii="Times New Roman" w:eastAsia="標楷體" w:hAnsi="Times New Roman" w:cs="Times New Roman" w:hint="eastAsia"/>
          <w:snapToGrid w:val="0"/>
          <w:kern w:val="0"/>
          <w:sz w:val="28"/>
          <w:szCs w:val="28"/>
        </w:rPr>
        <w:t>307</w:t>
      </w:r>
      <w:r w:rsidRPr="00691009">
        <w:rPr>
          <w:rFonts w:ascii="Times New Roman" w:eastAsia="標楷體" w:hAnsi="Times New Roman" w:cs="Times New Roman"/>
          <w:snapToGrid w:val="0"/>
          <w:kern w:val="0"/>
          <w:sz w:val="28"/>
          <w:szCs w:val="28"/>
        </w:rPr>
        <w:t>）</w:t>
      </w:r>
    </w:p>
    <w:p w:rsidR="00451A80" w:rsidRPr="00691009" w:rsidRDefault="00451A80" w:rsidP="00451A80">
      <w:pPr>
        <w:tabs>
          <w:tab w:val="left" w:pos="6747"/>
        </w:tabs>
        <w:adjustRightInd w:val="0"/>
        <w:snapToGrid w:val="0"/>
        <w:spacing w:line="500" w:lineRule="exact"/>
        <w:ind w:leftChars="11" w:left="1426" w:right="113" w:hangingChars="500" w:hanging="1400"/>
        <w:jc w:val="both"/>
        <w:rPr>
          <w:rFonts w:ascii="Times New Roman" w:eastAsia="標楷體" w:hAnsi="Times New Roman" w:cs="Times New Roman"/>
          <w:snapToGrid w:val="0"/>
          <w:kern w:val="0"/>
          <w:sz w:val="28"/>
          <w:szCs w:val="28"/>
        </w:rPr>
      </w:pPr>
      <w:r w:rsidRPr="00691009">
        <w:rPr>
          <w:rFonts w:ascii="Times New Roman" w:eastAsia="標楷體" w:hAnsi="Times New Roman" w:cs="Times New Roman"/>
          <w:snapToGrid w:val="0"/>
          <w:kern w:val="0"/>
          <w:sz w:val="28"/>
          <w:szCs w:val="28"/>
        </w:rPr>
        <w:t>召</w:t>
      </w:r>
      <w:r w:rsidRPr="00691009">
        <w:rPr>
          <w:rFonts w:ascii="Times New Roman" w:eastAsia="標楷體" w:hAnsi="Times New Roman" w:cs="Times New Roman"/>
          <w:snapToGrid w:val="0"/>
          <w:kern w:val="0"/>
          <w:sz w:val="28"/>
          <w:szCs w:val="28"/>
        </w:rPr>
        <w:t xml:space="preserve"> </w:t>
      </w:r>
      <w:r w:rsidRPr="00691009">
        <w:rPr>
          <w:rFonts w:ascii="Times New Roman" w:eastAsia="標楷體" w:hAnsi="Times New Roman" w:cs="Times New Roman"/>
          <w:snapToGrid w:val="0"/>
          <w:kern w:val="0"/>
          <w:sz w:val="28"/>
          <w:szCs w:val="28"/>
        </w:rPr>
        <w:t>集</w:t>
      </w:r>
      <w:r w:rsidRPr="00691009">
        <w:rPr>
          <w:rFonts w:ascii="Times New Roman" w:eastAsia="標楷體" w:hAnsi="Times New Roman" w:cs="Times New Roman"/>
          <w:snapToGrid w:val="0"/>
          <w:kern w:val="0"/>
          <w:sz w:val="28"/>
          <w:szCs w:val="28"/>
        </w:rPr>
        <w:t xml:space="preserve"> </w:t>
      </w:r>
      <w:r w:rsidRPr="00691009">
        <w:rPr>
          <w:rFonts w:ascii="Times New Roman" w:eastAsia="標楷體" w:hAnsi="Times New Roman" w:cs="Times New Roman"/>
          <w:snapToGrid w:val="0"/>
          <w:kern w:val="0"/>
          <w:sz w:val="28"/>
          <w:szCs w:val="28"/>
        </w:rPr>
        <w:t>人：</w:t>
      </w:r>
      <w:r w:rsidRPr="00691009">
        <w:rPr>
          <w:rFonts w:ascii="Times New Roman" w:eastAsia="標楷體" w:hAnsi="Times New Roman" w:cs="Times New Roman"/>
          <w:bCs/>
          <w:snapToGrid w:val="0"/>
          <w:spacing w:val="2"/>
          <w:w w:val="105"/>
          <w:kern w:val="0"/>
          <w:sz w:val="28"/>
          <w:szCs w:val="28"/>
        </w:rPr>
        <w:t>鄭道明主任委員</w:t>
      </w:r>
    </w:p>
    <w:p w:rsidR="00451A80" w:rsidRPr="00691009" w:rsidRDefault="00451A80" w:rsidP="00451A80">
      <w:pPr>
        <w:tabs>
          <w:tab w:val="left" w:pos="6747"/>
        </w:tabs>
        <w:adjustRightInd w:val="0"/>
        <w:snapToGrid w:val="0"/>
        <w:spacing w:line="500" w:lineRule="exact"/>
        <w:ind w:leftChars="10" w:left="1382" w:right="113" w:hangingChars="485" w:hanging="1358"/>
        <w:jc w:val="both"/>
        <w:rPr>
          <w:rFonts w:ascii="Times New Roman" w:eastAsia="標楷體" w:hAnsi="Times New Roman" w:cs="Times New Roman"/>
          <w:snapToGrid w:val="0"/>
          <w:kern w:val="0"/>
          <w:sz w:val="28"/>
          <w:szCs w:val="28"/>
        </w:rPr>
      </w:pPr>
      <w:r w:rsidRPr="00691009">
        <w:rPr>
          <w:rFonts w:ascii="Times New Roman" w:eastAsia="標楷體" w:hAnsi="Times New Roman" w:cs="Times New Roman"/>
          <w:snapToGrid w:val="0"/>
          <w:kern w:val="0"/>
          <w:sz w:val="28"/>
          <w:szCs w:val="28"/>
        </w:rPr>
        <w:t>出席人員：</w:t>
      </w:r>
      <w:r w:rsidRPr="00691009">
        <w:rPr>
          <w:rFonts w:ascii="Times New Roman" w:eastAsia="標楷體" w:hAnsi="Times New Roman" w:cs="Times New Roman"/>
          <w:bCs/>
          <w:snapToGrid w:val="0"/>
          <w:spacing w:val="2"/>
          <w:w w:val="105"/>
          <w:kern w:val="0"/>
          <w:sz w:val="28"/>
          <w:szCs w:val="28"/>
        </w:rPr>
        <w:t>廖經芳委員、陳隆昇委員、</w:t>
      </w:r>
      <w:r w:rsidRPr="00691009">
        <w:rPr>
          <w:rFonts w:ascii="Times New Roman" w:eastAsia="標楷體" w:hAnsi="Times New Roman" w:cs="Times New Roman" w:hint="eastAsia"/>
          <w:bCs/>
          <w:snapToGrid w:val="0"/>
          <w:spacing w:val="2"/>
          <w:w w:val="105"/>
          <w:kern w:val="0"/>
          <w:sz w:val="28"/>
          <w:szCs w:val="28"/>
        </w:rPr>
        <w:t>廖俊鑑</w:t>
      </w:r>
      <w:r w:rsidRPr="00691009">
        <w:rPr>
          <w:rFonts w:ascii="Times New Roman" w:eastAsia="標楷體" w:hAnsi="Times New Roman" w:cs="Times New Roman"/>
          <w:bCs/>
          <w:snapToGrid w:val="0"/>
          <w:spacing w:val="2"/>
          <w:w w:val="105"/>
          <w:kern w:val="0"/>
          <w:sz w:val="28"/>
          <w:szCs w:val="28"/>
        </w:rPr>
        <w:t>委員、張華南委員、齊雁茹委員、</w:t>
      </w:r>
      <w:r w:rsidRPr="00691009">
        <w:rPr>
          <w:rFonts w:ascii="Times New Roman" w:eastAsia="標楷體" w:hAnsi="Times New Roman" w:cs="Times New Roman" w:hint="eastAsia"/>
          <w:bCs/>
          <w:snapToGrid w:val="0"/>
          <w:spacing w:val="2"/>
          <w:w w:val="105"/>
          <w:kern w:val="0"/>
          <w:sz w:val="28"/>
          <w:szCs w:val="28"/>
        </w:rPr>
        <w:t>洪碧卿</w:t>
      </w:r>
      <w:r w:rsidRPr="00691009">
        <w:rPr>
          <w:rFonts w:ascii="Times New Roman" w:eastAsia="標楷體" w:hAnsi="Times New Roman" w:cs="Times New Roman"/>
          <w:bCs/>
          <w:snapToGrid w:val="0"/>
          <w:spacing w:val="2"/>
          <w:w w:val="105"/>
          <w:kern w:val="0"/>
          <w:sz w:val="28"/>
          <w:szCs w:val="28"/>
        </w:rPr>
        <w:t>委員、游曉佩委員、張菁玲委員、郭曉怡委員、</w:t>
      </w:r>
      <w:r w:rsidRPr="00691009">
        <w:rPr>
          <w:rFonts w:ascii="Times New Roman" w:eastAsia="標楷體" w:hAnsi="Times New Roman" w:cs="Times New Roman" w:hint="eastAsia"/>
          <w:bCs/>
          <w:snapToGrid w:val="0"/>
          <w:spacing w:val="2"/>
          <w:w w:val="105"/>
          <w:kern w:val="0"/>
          <w:sz w:val="28"/>
          <w:szCs w:val="28"/>
        </w:rPr>
        <w:t>彭俊澄</w:t>
      </w:r>
      <w:r w:rsidRPr="00691009">
        <w:rPr>
          <w:rFonts w:ascii="Times New Roman" w:eastAsia="標楷體" w:hAnsi="Times New Roman" w:cs="Times New Roman"/>
          <w:bCs/>
          <w:snapToGrid w:val="0"/>
          <w:spacing w:val="2"/>
          <w:w w:val="105"/>
          <w:kern w:val="0"/>
          <w:sz w:val="28"/>
          <w:szCs w:val="28"/>
        </w:rPr>
        <w:t>委員、吳鷰儀委員</w:t>
      </w:r>
    </w:p>
    <w:p w:rsidR="00451A80" w:rsidRPr="00691009" w:rsidRDefault="00451A80" w:rsidP="00451A80">
      <w:pPr>
        <w:tabs>
          <w:tab w:val="left" w:pos="6747"/>
        </w:tabs>
        <w:adjustRightInd w:val="0"/>
        <w:snapToGrid w:val="0"/>
        <w:spacing w:line="500" w:lineRule="exact"/>
        <w:ind w:leftChars="10" w:left="1382" w:right="113" w:hangingChars="485" w:hanging="1358"/>
        <w:jc w:val="both"/>
        <w:rPr>
          <w:rFonts w:ascii="Times New Roman" w:eastAsia="標楷體" w:hAnsi="Times New Roman" w:cs="Times New Roman"/>
          <w:snapToGrid w:val="0"/>
          <w:kern w:val="0"/>
          <w:sz w:val="28"/>
          <w:szCs w:val="28"/>
        </w:rPr>
      </w:pPr>
      <w:r w:rsidRPr="00691009">
        <w:rPr>
          <w:rFonts w:ascii="Times New Roman" w:eastAsia="標楷體" w:hAnsi="Times New Roman" w:cs="Times New Roman"/>
          <w:snapToGrid w:val="0"/>
          <w:kern w:val="0"/>
          <w:sz w:val="28"/>
          <w:szCs w:val="28"/>
        </w:rPr>
        <w:t>列席人員：</w:t>
      </w:r>
      <w:r w:rsidRPr="00691009">
        <w:rPr>
          <w:rFonts w:ascii="Times New Roman" w:eastAsia="標楷體" w:hAnsi="Times New Roman" w:cs="Times New Roman"/>
          <w:snapToGrid w:val="0"/>
          <w:kern w:val="0"/>
          <w:sz w:val="28"/>
          <w:szCs w:val="28"/>
        </w:rPr>
        <w:t xml:space="preserve"> </w:t>
      </w:r>
    </w:p>
    <w:p w:rsidR="00451A80" w:rsidRPr="00691009" w:rsidRDefault="00451A80" w:rsidP="00451A80">
      <w:pPr>
        <w:tabs>
          <w:tab w:val="left" w:pos="6747"/>
        </w:tabs>
        <w:adjustRightInd w:val="0"/>
        <w:snapToGrid w:val="0"/>
        <w:spacing w:line="500" w:lineRule="exact"/>
        <w:ind w:leftChars="11" w:left="1395" w:right="113" w:hangingChars="489" w:hanging="1369"/>
        <w:jc w:val="both"/>
        <w:rPr>
          <w:rFonts w:ascii="Times New Roman" w:eastAsia="標楷體" w:hAnsi="Times New Roman" w:cs="Times New Roman"/>
          <w:snapToGrid w:val="0"/>
          <w:kern w:val="0"/>
          <w:sz w:val="28"/>
          <w:szCs w:val="28"/>
        </w:rPr>
      </w:pPr>
      <w:r w:rsidRPr="00691009">
        <w:rPr>
          <w:rFonts w:ascii="Times New Roman" w:eastAsia="標楷體" w:hAnsi="Times New Roman" w:cs="Times New Roman"/>
          <w:snapToGrid w:val="0"/>
          <w:kern w:val="0"/>
          <w:sz w:val="28"/>
          <w:szCs w:val="28"/>
        </w:rPr>
        <w:t>紀</w:t>
      </w:r>
      <w:r w:rsidRPr="00691009">
        <w:rPr>
          <w:rFonts w:ascii="Times New Roman" w:eastAsia="標楷體" w:hAnsi="Times New Roman" w:cs="Times New Roman"/>
          <w:snapToGrid w:val="0"/>
          <w:kern w:val="0"/>
          <w:sz w:val="28"/>
          <w:szCs w:val="28"/>
        </w:rPr>
        <w:t xml:space="preserve">    </w:t>
      </w:r>
      <w:r w:rsidRPr="00691009">
        <w:rPr>
          <w:rFonts w:ascii="Times New Roman" w:eastAsia="標楷體" w:hAnsi="Times New Roman" w:cs="Times New Roman"/>
          <w:snapToGrid w:val="0"/>
          <w:kern w:val="0"/>
          <w:sz w:val="28"/>
          <w:szCs w:val="28"/>
        </w:rPr>
        <w:t>錄：易秉諒</w:t>
      </w:r>
    </w:p>
    <w:p w:rsidR="00451A80" w:rsidRPr="00691009" w:rsidRDefault="00451A80" w:rsidP="00451A80">
      <w:pPr>
        <w:adjustRightInd w:val="0"/>
        <w:snapToGrid w:val="0"/>
        <w:spacing w:beforeLines="50" w:before="180" w:afterLines="100" w:after="360" w:line="500" w:lineRule="exact"/>
        <w:textAlignment w:val="baseline"/>
        <w:rPr>
          <w:rFonts w:ascii="Times New Roman" w:eastAsia="標楷體" w:hAnsi="Times New Roman" w:cs="Times New Roman"/>
          <w:b/>
          <w:kern w:val="0"/>
          <w:sz w:val="36"/>
          <w:szCs w:val="36"/>
        </w:rPr>
      </w:pPr>
    </w:p>
    <w:p w:rsidR="00451A80" w:rsidRPr="00691009" w:rsidRDefault="00451A80" w:rsidP="00451A80">
      <w:pPr>
        <w:pStyle w:val="a3"/>
        <w:numPr>
          <w:ilvl w:val="0"/>
          <w:numId w:val="1"/>
        </w:numPr>
        <w:adjustRightInd w:val="0"/>
        <w:snapToGrid w:val="0"/>
        <w:spacing w:after="240" w:line="500" w:lineRule="exact"/>
        <w:ind w:leftChars="0"/>
        <w:textAlignment w:val="baseline"/>
        <w:rPr>
          <w:rFonts w:ascii="Times New Roman" w:eastAsia="標楷體" w:hAnsi="Times New Roman" w:cs="Times New Roman"/>
          <w:b/>
          <w:kern w:val="0"/>
          <w:sz w:val="32"/>
          <w:szCs w:val="32"/>
        </w:rPr>
      </w:pPr>
      <w:r w:rsidRPr="00691009">
        <w:rPr>
          <w:rFonts w:ascii="Times New Roman" w:eastAsia="標楷體" w:hAnsi="Times New Roman" w:cs="Times New Roman"/>
          <w:b/>
          <w:kern w:val="0"/>
          <w:sz w:val="32"/>
          <w:szCs w:val="32"/>
        </w:rPr>
        <w:t>主席致詞</w:t>
      </w:r>
    </w:p>
    <w:p w:rsidR="00451A80" w:rsidRPr="00691009" w:rsidRDefault="00451A80" w:rsidP="00451A80">
      <w:pPr>
        <w:pStyle w:val="a3"/>
        <w:adjustRightInd w:val="0"/>
        <w:snapToGrid w:val="0"/>
        <w:spacing w:after="240" w:line="500" w:lineRule="exact"/>
        <w:ind w:leftChars="0" w:left="720"/>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略</w:t>
      </w:r>
    </w:p>
    <w:p w:rsidR="00451A80" w:rsidRPr="00691009" w:rsidRDefault="00451A80" w:rsidP="00451A80">
      <w:pPr>
        <w:adjustRightInd w:val="0"/>
        <w:snapToGrid w:val="0"/>
        <w:spacing w:after="240" w:line="500" w:lineRule="exact"/>
        <w:textAlignment w:val="baseline"/>
        <w:rPr>
          <w:rFonts w:ascii="Times New Roman" w:eastAsia="標楷體" w:hAnsi="Times New Roman" w:cs="Times New Roman"/>
          <w:b/>
          <w:kern w:val="0"/>
          <w:sz w:val="32"/>
          <w:szCs w:val="32"/>
        </w:rPr>
      </w:pPr>
      <w:r w:rsidRPr="00691009">
        <w:rPr>
          <w:rFonts w:ascii="Times New Roman" w:eastAsia="標楷體" w:hAnsi="Times New Roman" w:cs="Times New Roman"/>
          <w:b/>
          <w:kern w:val="0"/>
          <w:sz w:val="32"/>
          <w:szCs w:val="32"/>
        </w:rPr>
        <w:t>貳、工作報告</w:t>
      </w:r>
    </w:p>
    <w:p w:rsidR="00451A80" w:rsidRPr="00691009" w:rsidRDefault="00451A80" w:rsidP="00451A80">
      <w:pPr>
        <w:adjustRightInd w:val="0"/>
        <w:snapToGrid w:val="0"/>
        <w:spacing w:beforeLines="50" w:before="180" w:afterLines="100" w:after="360" w:line="500" w:lineRule="exact"/>
        <w:textAlignment w:val="baseline"/>
        <w:rPr>
          <w:rFonts w:ascii="Times New Roman" w:eastAsia="標楷體" w:hAnsi="Times New Roman" w:cs="Times New Roman"/>
          <w:b/>
          <w:kern w:val="0"/>
          <w:sz w:val="28"/>
          <w:szCs w:val="28"/>
        </w:rPr>
      </w:pPr>
      <w:r w:rsidRPr="00691009">
        <w:rPr>
          <w:rFonts w:ascii="Times New Roman" w:eastAsia="標楷體" w:hAnsi="Times New Roman" w:cs="Times New Roman"/>
          <w:b/>
          <w:kern w:val="0"/>
          <w:sz w:val="28"/>
          <w:szCs w:val="28"/>
        </w:rPr>
        <w:t>一、朝陽科技大學</w:t>
      </w:r>
      <w:r w:rsidRPr="00691009">
        <w:rPr>
          <w:rFonts w:ascii="Times New Roman" w:eastAsia="標楷體" w:hAnsi="Times New Roman" w:cs="Times New Roman"/>
          <w:b/>
          <w:kern w:val="0"/>
          <w:sz w:val="28"/>
          <w:szCs w:val="28"/>
        </w:rPr>
        <w:t>1</w:t>
      </w:r>
      <w:r w:rsidRPr="00691009">
        <w:rPr>
          <w:rFonts w:ascii="Times New Roman" w:eastAsia="標楷體" w:hAnsi="Times New Roman" w:cs="Times New Roman" w:hint="eastAsia"/>
          <w:b/>
          <w:kern w:val="0"/>
          <w:sz w:val="28"/>
          <w:szCs w:val="28"/>
        </w:rPr>
        <w:t>10</w:t>
      </w:r>
      <w:r w:rsidRPr="00691009">
        <w:rPr>
          <w:rFonts w:ascii="Times New Roman" w:eastAsia="標楷體" w:hAnsi="Times New Roman" w:cs="Times New Roman"/>
          <w:b/>
          <w:kern w:val="0"/>
          <w:sz w:val="28"/>
          <w:szCs w:val="28"/>
        </w:rPr>
        <w:t>學年度第</w:t>
      </w:r>
      <w:r w:rsidRPr="00691009">
        <w:rPr>
          <w:rFonts w:ascii="Times New Roman" w:eastAsia="標楷體" w:hAnsi="Times New Roman" w:cs="Times New Roman"/>
          <w:b/>
          <w:kern w:val="0"/>
          <w:sz w:val="28"/>
          <w:szCs w:val="28"/>
        </w:rPr>
        <w:t>2</w:t>
      </w:r>
      <w:r w:rsidRPr="00691009">
        <w:rPr>
          <w:rFonts w:ascii="Times New Roman" w:eastAsia="標楷體" w:hAnsi="Times New Roman" w:cs="Times New Roman"/>
          <w:b/>
          <w:kern w:val="0"/>
          <w:sz w:val="28"/>
          <w:szCs w:val="28"/>
        </w:rPr>
        <w:t>學期性別平等教育工作成果</w:t>
      </w:r>
    </w:p>
    <w:p w:rsidR="00451A80" w:rsidRPr="00691009" w:rsidRDefault="00451A80" w:rsidP="00451A80">
      <w:pPr>
        <w:adjustRightInd w:val="0"/>
        <w:spacing w:line="500" w:lineRule="exact"/>
        <w:textAlignment w:val="baseline"/>
        <w:rPr>
          <w:rFonts w:ascii="Times New Roman" w:eastAsia="標楷體" w:hAnsi="Times New Roman" w:cs="Times New Roman"/>
          <w:b/>
          <w:kern w:val="0"/>
          <w:sz w:val="28"/>
          <w:szCs w:val="28"/>
        </w:rPr>
      </w:pPr>
      <w:r w:rsidRPr="00691009">
        <w:rPr>
          <w:rFonts w:ascii="Times New Roman" w:eastAsia="標楷體" w:hAnsi="Times New Roman" w:cs="Times New Roman"/>
          <w:b/>
          <w:kern w:val="0"/>
          <w:sz w:val="28"/>
          <w:szCs w:val="28"/>
        </w:rPr>
        <w:t>（一）目的</w:t>
      </w:r>
    </w:p>
    <w:p w:rsidR="00451A80" w:rsidRPr="00691009" w:rsidRDefault="00451A80" w:rsidP="00451A80">
      <w:pPr>
        <w:adjustRightInd w:val="0"/>
        <w:spacing w:line="500" w:lineRule="exact"/>
        <w:ind w:leftChars="119" w:left="566" w:hangingChars="100" w:hanging="280"/>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kern w:val="0"/>
          <w:sz w:val="28"/>
          <w:szCs w:val="28"/>
        </w:rPr>
        <w:t>促進本校師生關心性別議題，促進性別平等教育資源及推動性別平等教育觀念，並藉由活動的辦理，讓學生學習及培養適當人際互動方式，營造性別平等之校園環境。</w:t>
      </w:r>
    </w:p>
    <w:p w:rsidR="00451A80" w:rsidRPr="00691009" w:rsidRDefault="00451A80" w:rsidP="00451A80">
      <w:pPr>
        <w:adjustRightInd w:val="0"/>
        <w:spacing w:line="500" w:lineRule="exact"/>
        <w:ind w:leftChars="119" w:left="566" w:hangingChars="100" w:hanging="280"/>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強化全校師生性別平等教育相關概念，並推廣校園性騷擾或性侵害防治心理衛生教育。</w:t>
      </w:r>
    </w:p>
    <w:p w:rsidR="00451A80" w:rsidRPr="00691009" w:rsidRDefault="00451A80" w:rsidP="00451A80">
      <w:pPr>
        <w:adjustRightInd w:val="0"/>
        <w:spacing w:line="500" w:lineRule="exact"/>
        <w:ind w:leftChars="119" w:left="566" w:hangingChars="100" w:hanging="280"/>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3.</w:t>
      </w:r>
      <w:r w:rsidRPr="00691009">
        <w:rPr>
          <w:rFonts w:ascii="Times New Roman" w:eastAsia="標楷體" w:hAnsi="Times New Roman" w:cs="Times New Roman"/>
          <w:kern w:val="0"/>
          <w:sz w:val="28"/>
          <w:szCs w:val="28"/>
        </w:rPr>
        <w:t>實施男女合宿，促使無論性別學習相互尊重，並且營造優質和諧住宿環境的性別平等空間，以維護人身安全與無性別歧視之宿舍環境。</w:t>
      </w:r>
    </w:p>
    <w:p w:rsidR="00451A80" w:rsidRPr="00691009" w:rsidRDefault="00451A80" w:rsidP="00451A80">
      <w:pPr>
        <w:adjustRightInd w:val="0"/>
        <w:spacing w:line="500" w:lineRule="exact"/>
        <w:ind w:leftChars="119" w:left="566" w:hangingChars="100" w:hanging="280"/>
        <w:textAlignment w:val="baseline"/>
        <w:rPr>
          <w:rFonts w:ascii="Times New Roman" w:eastAsia="標楷體" w:hAnsi="Times New Roman" w:cs="Times New Roman"/>
          <w:kern w:val="0"/>
          <w:sz w:val="28"/>
          <w:szCs w:val="28"/>
        </w:rPr>
      </w:pPr>
    </w:p>
    <w:p w:rsidR="00451A80" w:rsidRPr="00691009" w:rsidRDefault="00451A80" w:rsidP="00451A80">
      <w:pPr>
        <w:adjustRightInd w:val="0"/>
        <w:spacing w:beforeLines="50" w:before="180" w:line="500" w:lineRule="exact"/>
        <w:jc w:val="both"/>
        <w:textAlignment w:val="baseline"/>
        <w:rPr>
          <w:rFonts w:ascii="Times New Roman" w:eastAsia="標楷體" w:hAnsi="Times New Roman" w:cs="Times New Roman"/>
          <w:b/>
          <w:kern w:val="0"/>
          <w:sz w:val="28"/>
          <w:szCs w:val="28"/>
        </w:rPr>
      </w:pPr>
      <w:r w:rsidRPr="00691009">
        <w:rPr>
          <w:rFonts w:ascii="Times New Roman" w:eastAsia="標楷體" w:hAnsi="Times New Roman" w:cs="Times New Roman"/>
          <w:b/>
          <w:kern w:val="0"/>
          <w:sz w:val="28"/>
          <w:szCs w:val="28"/>
        </w:rPr>
        <w:lastRenderedPageBreak/>
        <w:t>（二）執行策略說明</w:t>
      </w:r>
    </w:p>
    <w:p w:rsidR="00451A80" w:rsidRPr="00691009" w:rsidRDefault="00451A80" w:rsidP="00451A80">
      <w:pPr>
        <w:widowControl/>
        <w:adjustRightInd w:val="0"/>
        <w:snapToGrid w:val="0"/>
        <w:spacing w:line="500" w:lineRule="exact"/>
        <w:ind w:firstLineChars="100" w:firstLine="280"/>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kern w:val="0"/>
          <w:sz w:val="28"/>
          <w:szCs w:val="28"/>
        </w:rPr>
        <w:t>規劃及建立性別平等之安全校園空間。</w:t>
      </w:r>
    </w:p>
    <w:p w:rsidR="00451A80" w:rsidRPr="00691009" w:rsidRDefault="00451A80" w:rsidP="00451A80">
      <w:pPr>
        <w:widowControl/>
        <w:adjustRightInd w:val="0"/>
        <w:snapToGrid w:val="0"/>
        <w:spacing w:line="500" w:lineRule="exact"/>
        <w:ind w:firstLineChars="100" w:firstLine="280"/>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強化校園性侵害或性騷擾防治教育。</w:t>
      </w:r>
    </w:p>
    <w:p w:rsidR="00451A80" w:rsidRPr="00691009" w:rsidRDefault="00451A80" w:rsidP="00451A80">
      <w:pPr>
        <w:widowControl/>
        <w:adjustRightInd w:val="0"/>
        <w:snapToGrid w:val="0"/>
        <w:spacing w:line="500" w:lineRule="exact"/>
        <w:ind w:firstLineChars="100" w:firstLine="280"/>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3.</w:t>
      </w:r>
      <w:r w:rsidRPr="00691009">
        <w:rPr>
          <w:rFonts w:ascii="Times New Roman" w:eastAsia="標楷體" w:hAnsi="Times New Roman" w:cs="Times New Roman"/>
          <w:kern w:val="0"/>
          <w:sz w:val="28"/>
          <w:szCs w:val="28"/>
        </w:rPr>
        <w:t>促進性別平等的友善校園安全教育觀念溝通與共識。</w:t>
      </w:r>
    </w:p>
    <w:p w:rsidR="00451A80" w:rsidRPr="00691009" w:rsidRDefault="00451A80" w:rsidP="00451A80">
      <w:pPr>
        <w:widowControl/>
        <w:adjustRightInd w:val="0"/>
        <w:snapToGrid w:val="0"/>
        <w:spacing w:line="500" w:lineRule="exact"/>
        <w:ind w:leftChars="118" w:left="566" w:hangingChars="101" w:hanging="283"/>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4.</w:t>
      </w:r>
      <w:r w:rsidRPr="00691009">
        <w:rPr>
          <w:rFonts w:ascii="Times New Roman" w:eastAsia="標楷體" w:hAnsi="Times New Roman" w:cs="Times New Roman"/>
          <w:kern w:val="0"/>
          <w:sz w:val="28"/>
          <w:szCs w:val="28"/>
        </w:rPr>
        <w:t>廣設公共空間建造性別平等資源共享，期合乎「性別」、「空間」及「權力」的居住自主權。</w:t>
      </w:r>
    </w:p>
    <w:p w:rsidR="00451A80" w:rsidRPr="00691009" w:rsidRDefault="00451A80" w:rsidP="00451A80">
      <w:pPr>
        <w:widowControl/>
        <w:adjustRightInd w:val="0"/>
        <w:snapToGrid w:val="0"/>
        <w:spacing w:line="500" w:lineRule="exact"/>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b/>
          <w:kern w:val="0"/>
          <w:sz w:val="28"/>
          <w:szCs w:val="28"/>
        </w:rPr>
        <w:t>（三）執行內容</w:t>
      </w:r>
      <w:r w:rsidRPr="00691009">
        <w:rPr>
          <w:rFonts w:ascii="Times New Roman" w:eastAsia="標楷體" w:hAnsi="Times New Roman" w:cs="Times New Roman"/>
          <w:kern w:val="0"/>
          <w:sz w:val="28"/>
          <w:szCs w:val="28"/>
        </w:rPr>
        <w:t xml:space="preserve"> </w:t>
      </w:r>
    </w:p>
    <w:p w:rsidR="00451A80" w:rsidRPr="00691009" w:rsidRDefault="00451A80" w:rsidP="00451A80">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kern w:val="0"/>
          <w:sz w:val="28"/>
          <w:szCs w:val="28"/>
        </w:rPr>
        <w:t>提供本校教職員生工免於</w:t>
      </w:r>
      <w:r w:rsidRPr="00691009">
        <w:rPr>
          <w:rFonts w:ascii="Times New Roman" w:eastAsia="標楷體" w:hAnsi="Times New Roman" w:cs="Times New Roman"/>
          <w:bCs/>
          <w:kern w:val="0"/>
          <w:sz w:val="28"/>
          <w:szCs w:val="28"/>
        </w:rPr>
        <w:t>性侵害或性騷擾之學習及工作環境：針對學校</w:t>
      </w:r>
      <w:r w:rsidRPr="00691009">
        <w:rPr>
          <w:rFonts w:ascii="Times New Roman" w:eastAsia="標楷體" w:hAnsi="Times New Roman" w:cs="Times New Roman"/>
          <w:kern w:val="0"/>
          <w:sz w:val="28"/>
          <w:szCs w:val="28"/>
        </w:rPr>
        <w:t>教職員生工、性別平等教育委員會委員及負責校園性侵害或性騷擾事件處置相關單位之人員，進行性別平等教育暨校園性騷擾或性侵害防治宣導在職研習或活動；且利用多元管道</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如網頁、校內電視、重大集會等</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公告相關資訊、法規事宜；檢視校內相關法規保障學生免於</w:t>
      </w:r>
      <w:r w:rsidRPr="00691009">
        <w:rPr>
          <w:rFonts w:ascii="Times New Roman" w:eastAsia="標楷體" w:hAnsi="Times New Roman" w:cs="Times New Roman"/>
          <w:bCs/>
          <w:kern w:val="0"/>
          <w:sz w:val="28"/>
          <w:szCs w:val="28"/>
        </w:rPr>
        <w:t>性侵害或性騷擾及性別不平等之學習環境</w:t>
      </w:r>
      <w:r w:rsidRPr="00691009">
        <w:rPr>
          <w:rFonts w:ascii="Times New Roman" w:eastAsia="標楷體" w:hAnsi="Times New Roman" w:cs="Times New Roman"/>
          <w:kern w:val="0"/>
          <w:sz w:val="28"/>
          <w:szCs w:val="28"/>
        </w:rPr>
        <w:t>。</w:t>
      </w:r>
    </w:p>
    <w:p w:rsidR="00451A80" w:rsidRPr="00691009" w:rsidRDefault="00451A80" w:rsidP="00451A80">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規劃校園安全空間與定期檢視改善措施：</w:t>
      </w:r>
      <w:r w:rsidRPr="00691009">
        <w:rPr>
          <w:rFonts w:ascii="Times New Roman" w:eastAsia="標楷體" w:hAnsi="Times New Roman" w:cs="Times New Roman"/>
          <w:bCs/>
          <w:kern w:val="0"/>
          <w:sz w:val="28"/>
          <w:szCs w:val="28"/>
        </w:rPr>
        <w:t>為防治校園免於性侵害或性騷擾安全環境，</w:t>
      </w:r>
      <w:r w:rsidRPr="00691009">
        <w:rPr>
          <w:rFonts w:ascii="Times New Roman" w:eastAsia="標楷體" w:hAnsi="Times New Roman" w:cs="Times New Roman"/>
          <w:kern w:val="0"/>
          <w:sz w:val="28"/>
          <w:szCs w:val="28"/>
        </w:rPr>
        <w:t>學校應定期檢視及檢討校園整體空間及設施安全狀況</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依空間配置、管理與保全、標示系統、求救系統與安全路線、照明系統等安全要素考量</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並紀錄及製作校園安全及危險空間圖公告週知；除此之外，學校並定期舉行校園空間安全檢視說明會，邀集專業空間設計者、師生職員或其他校園使用者參與，公告前列檢視成果、檢視報告及相關紀錄等，與與談者做雙向互動，促使校園使用者去探索、熟悉自己的生活環境空間，以掌握友善空間能力，讓全校師生在健全、友善的環境中安心教學與學習。</w:t>
      </w:r>
    </w:p>
    <w:p w:rsidR="00451A80" w:rsidRPr="00691009" w:rsidRDefault="00451A80" w:rsidP="00451A80">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3.</w:t>
      </w:r>
      <w:r w:rsidRPr="00691009">
        <w:rPr>
          <w:rFonts w:ascii="Times New Roman" w:eastAsia="標楷體" w:hAnsi="Times New Roman" w:cs="Times New Roman"/>
          <w:kern w:val="0"/>
          <w:sz w:val="28"/>
          <w:szCs w:val="28"/>
        </w:rPr>
        <w:t>促進性別平等的友善校園安全教育觀念溝通與共識</w:t>
      </w:r>
      <w:r w:rsidRPr="00691009">
        <w:rPr>
          <w:rFonts w:ascii="Times New Roman" w:eastAsia="標楷體" w:hAnsi="Times New Roman" w:cs="Times New Roman"/>
          <w:bCs/>
          <w:kern w:val="0"/>
          <w:sz w:val="28"/>
          <w:szCs w:val="28"/>
        </w:rPr>
        <w:t>：</w:t>
      </w:r>
      <w:r w:rsidRPr="00691009">
        <w:rPr>
          <w:rFonts w:ascii="Times New Roman" w:eastAsia="標楷體" w:hAnsi="Times New Roman" w:cs="Times New Roman"/>
          <w:kern w:val="0"/>
          <w:sz w:val="28"/>
          <w:szCs w:val="28"/>
        </w:rPr>
        <w:t>加強學校師生</w:t>
      </w:r>
      <w:r w:rsidRPr="00691009">
        <w:rPr>
          <w:rFonts w:ascii="Times New Roman" w:eastAsia="標楷體" w:hAnsi="Times New Roman" w:cs="Times New Roman"/>
          <w:bCs/>
          <w:kern w:val="0"/>
          <w:sz w:val="28"/>
          <w:szCs w:val="28"/>
        </w:rPr>
        <w:t>性侵害或性騷擾及性別平等教育</w:t>
      </w:r>
      <w:r w:rsidRPr="00691009">
        <w:rPr>
          <w:rFonts w:ascii="Times New Roman" w:eastAsia="標楷體" w:hAnsi="Times New Roman" w:cs="Times New Roman"/>
          <w:kern w:val="0"/>
          <w:sz w:val="28"/>
          <w:szCs w:val="28"/>
        </w:rPr>
        <w:t>防治概念及知能，賡續執行性別平等教育網頁及製作校園性騷擾或性侵害防治相關宣導品等，增進相關訊息的流通及互動，有效處理校園性騷擾或性侵害問題；另校內勞作教育活動不區隔男女應從事特定勞動活動，而是強調不分性別的分工與合作，以達到性別平等生活化的實質意涵。</w:t>
      </w:r>
    </w:p>
    <w:p w:rsidR="00451A80" w:rsidRPr="00691009" w:rsidRDefault="00451A80" w:rsidP="00451A80">
      <w:pPr>
        <w:adjustRightInd w:val="0"/>
        <w:spacing w:line="500" w:lineRule="exact"/>
        <w:ind w:leftChars="119" w:left="566" w:hangingChars="100" w:hanging="280"/>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4.</w:t>
      </w:r>
      <w:r w:rsidRPr="00691009">
        <w:rPr>
          <w:rFonts w:ascii="Times New Roman" w:eastAsia="標楷體" w:hAnsi="Times New Roman" w:cs="Times New Roman"/>
          <w:kern w:val="0"/>
          <w:sz w:val="28"/>
          <w:szCs w:val="28"/>
        </w:rPr>
        <w:t>提供懷孕</w:t>
      </w:r>
      <w:r w:rsidRPr="00691009">
        <w:rPr>
          <w:rFonts w:ascii="Times New Roman" w:eastAsia="標楷體" w:hAnsi="Times New Roman" w:cs="Times New Roman"/>
          <w:kern w:val="0"/>
          <w:sz w:val="28"/>
          <w:szCs w:val="28"/>
        </w:rPr>
        <w:t>5</w:t>
      </w:r>
      <w:r w:rsidRPr="00691009">
        <w:rPr>
          <w:rFonts w:ascii="Times New Roman" w:eastAsia="標楷體" w:hAnsi="Times New Roman" w:cs="Times New Roman"/>
          <w:kern w:val="0"/>
          <w:sz w:val="28"/>
          <w:szCs w:val="28"/>
        </w:rPr>
        <w:t>個月以上女學生之車輛可停放教學區，照顧懷孕學生安全便利上、下課。</w:t>
      </w:r>
    </w:p>
    <w:p w:rsidR="00451A80" w:rsidRPr="00691009" w:rsidRDefault="00451A80" w:rsidP="00451A80">
      <w:pPr>
        <w:adjustRightInd w:val="0"/>
        <w:spacing w:line="500" w:lineRule="exact"/>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b/>
          <w:kern w:val="0"/>
          <w:sz w:val="28"/>
          <w:szCs w:val="28"/>
        </w:rPr>
        <w:lastRenderedPageBreak/>
        <w:t>（四）執行成果</w:t>
      </w:r>
    </w:p>
    <w:p w:rsidR="00451A80" w:rsidRPr="00691009" w:rsidRDefault="00451A80" w:rsidP="00451A80">
      <w:pPr>
        <w:adjustRightInd w:val="0"/>
        <w:spacing w:line="500" w:lineRule="exact"/>
        <w:ind w:firstLineChars="152" w:firstLine="426"/>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kern w:val="0"/>
          <w:sz w:val="28"/>
          <w:szCs w:val="28"/>
        </w:rPr>
        <w:t>質化成果</w:t>
      </w:r>
    </w:p>
    <w:p w:rsidR="00451A80" w:rsidRPr="00691009" w:rsidRDefault="00451A80" w:rsidP="00451A80">
      <w:pPr>
        <w:adjustRightInd w:val="0"/>
        <w:spacing w:line="460" w:lineRule="exact"/>
        <w:ind w:leftChars="237" w:left="1275" w:hangingChars="252" w:hanging="706"/>
        <w:jc w:val="both"/>
        <w:textAlignment w:val="baseline"/>
        <w:rPr>
          <w:rFonts w:ascii="Times New Roman" w:eastAsia="標楷體" w:hAnsi="Times New Roman" w:cs="Times New Roman"/>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szCs w:val="28"/>
        </w:rPr>
        <w:t>本校門禁系統納管之</w:t>
      </w:r>
      <w:r w:rsidRPr="00691009">
        <w:rPr>
          <w:rFonts w:ascii="Times New Roman" w:eastAsia="標楷體" w:hAnsi="Times New Roman" w:cs="Times New Roman"/>
          <w:sz w:val="28"/>
          <w:szCs w:val="28"/>
        </w:rPr>
        <w:t>3</w:t>
      </w:r>
      <w:r w:rsidRPr="00691009">
        <w:rPr>
          <w:rFonts w:ascii="Times New Roman" w:eastAsia="標楷體" w:hAnsi="Times New Roman" w:cs="Times New Roman" w:hint="eastAsia"/>
          <w:sz w:val="28"/>
          <w:szCs w:val="28"/>
        </w:rPr>
        <w:t>81</w:t>
      </w:r>
      <w:r w:rsidRPr="00691009">
        <w:rPr>
          <w:rFonts w:ascii="Times New Roman" w:eastAsia="標楷體" w:hAnsi="Times New Roman" w:cs="Times New Roman"/>
          <w:sz w:val="28"/>
          <w:szCs w:val="28"/>
        </w:rPr>
        <w:t>支監視攝影機與</w:t>
      </w:r>
      <w:r w:rsidRPr="00691009">
        <w:rPr>
          <w:rFonts w:ascii="Times New Roman" w:eastAsia="標楷體" w:hAnsi="Times New Roman" w:cs="Times New Roman"/>
          <w:sz w:val="28"/>
          <w:szCs w:val="28"/>
        </w:rPr>
        <w:t>2</w:t>
      </w:r>
      <w:r w:rsidRPr="00691009">
        <w:rPr>
          <w:rFonts w:ascii="Times New Roman" w:eastAsia="標楷體" w:hAnsi="Times New Roman" w:cs="Times New Roman" w:hint="eastAsia"/>
          <w:sz w:val="28"/>
          <w:szCs w:val="28"/>
        </w:rPr>
        <w:t>8</w:t>
      </w:r>
      <w:r w:rsidRPr="00691009">
        <w:rPr>
          <w:rFonts w:ascii="Times New Roman" w:eastAsia="標楷體" w:hAnsi="Times New Roman" w:cs="Times New Roman"/>
          <w:sz w:val="28"/>
          <w:szCs w:val="28"/>
        </w:rPr>
        <w:t>處門禁點，至少每週檢核</w:t>
      </w:r>
      <w:r w:rsidRPr="00691009">
        <w:rPr>
          <w:rFonts w:ascii="Times New Roman" w:eastAsia="標楷體" w:hAnsi="Times New Roman" w:cs="Times New Roman"/>
          <w:sz w:val="28"/>
          <w:szCs w:val="28"/>
        </w:rPr>
        <w:t>2</w:t>
      </w:r>
      <w:r w:rsidRPr="00691009">
        <w:rPr>
          <w:rFonts w:ascii="Times New Roman" w:eastAsia="標楷體" w:hAnsi="Times New Roman" w:cs="Times New Roman"/>
          <w:sz w:val="28"/>
          <w:szCs w:val="28"/>
        </w:rPr>
        <w:t>次；另，監視系統每週有專人上網檢視全部監視現況</w:t>
      </w:r>
      <w:r w:rsidRPr="00691009">
        <w:rPr>
          <w:rFonts w:ascii="Times New Roman" w:eastAsia="標楷體" w:hAnsi="Times New Roman" w:cs="Times New Roman"/>
          <w:sz w:val="28"/>
          <w:szCs w:val="28"/>
        </w:rPr>
        <w:t>2</w:t>
      </w:r>
      <w:r w:rsidRPr="00691009">
        <w:rPr>
          <w:rFonts w:ascii="Times New Roman" w:eastAsia="標楷體" w:hAnsi="Times New Roman" w:cs="Times New Roman"/>
          <w:sz w:val="28"/>
          <w:szCs w:val="28"/>
        </w:rPr>
        <w:t>次以上（含設備運作、鏡頭清晰度方向及角度</w:t>
      </w:r>
      <w:r w:rsidRPr="00691009">
        <w:rPr>
          <w:rFonts w:ascii="Times New Roman" w:eastAsia="標楷體" w:hAnsi="Times New Roman" w:cs="Times New Roman"/>
          <w:sz w:val="28"/>
          <w:szCs w:val="28"/>
        </w:rPr>
        <w:t>...</w:t>
      </w:r>
      <w:r w:rsidRPr="00691009">
        <w:rPr>
          <w:rFonts w:ascii="Times New Roman" w:eastAsia="標楷體" w:hAnsi="Times New Roman" w:cs="Times New Roman"/>
          <w:sz w:val="28"/>
          <w:szCs w:val="28"/>
        </w:rPr>
        <w:t>等），發現異常除了記錄陳核之外，立即通知維護廠商</w:t>
      </w:r>
      <w:r w:rsidRPr="00691009">
        <w:rPr>
          <w:rFonts w:ascii="標楷體" w:eastAsia="標楷體" w:hAnsi="標楷體" w:hint="eastAsia"/>
          <w:sz w:val="28"/>
        </w:rPr>
        <w:t>(中華電信、銘基)</w:t>
      </w:r>
      <w:r w:rsidRPr="00691009">
        <w:rPr>
          <w:rFonts w:ascii="Times New Roman" w:eastAsia="標楷體" w:hAnsi="Times New Roman" w:cs="Times New Roman"/>
          <w:sz w:val="28"/>
          <w:szCs w:val="28"/>
        </w:rPr>
        <w:t>派員維護</w:t>
      </w:r>
      <w:r w:rsidRPr="00691009">
        <w:rPr>
          <w:rFonts w:ascii="標楷體" w:eastAsia="標楷體" w:hAnsi="標楷體" w:hint="eastAsia"/>
          <w:sz w:val="28"/>
        </w:rPr>
        <w:t>維修</w:t>
      </w:r>
      <w:r w:rsidRPr="00691009">
        <w:rPr>
          <w:rFonts w:ascii="Times New Roman" w:eastAsia="標楷體" w:hAnsi="Times New Roman" w:cs="Times New Roman"/>
          <w:sz w:val="28"/>
          <w:szCs w:val="28"/>
        </w:rPr>
        <w:t>，保管組並追蹤管制維修情形</w:t>
      </w:r>
      <w:r w:rsidRPr="00691009">
        <w:rPr>
          <w:rFonts w:ascii="Times New Roman" w:eastAsia="標楷體" w:hAnsi="Times New Roman" w:cs="Times New Roman"/>
          <w:kern w:val="0"/>
          <w:sz w:val="28"/>
          <w:szCs w:val="28"/>
        </w:rPr>
        <w:t>（總務處）</w:t>
      </w:r>
      <w:r w:rsidRPr="00691009">
        <w:rPr>
          <w:rFonts w:ascii="Times New Roman" w:eastAsia="標楷體" w:hAnsi="Times New Roman" w:cs="Times New Roman"/>
          <w:sz w:val="28"/>
          <w:szCs w:val="28"/>
        </w:rPr>
        <w:t>。</w:t>
      </w:r>
    </w:p>
    <w:p w:rsidR="00451A80" w:rsidRPr="00691009" w:rsidRDefault="00451A80" w:rsidP="00451A80">
      <w:pPr>
        <w:adjustRightInd w:val="0"/>
        <w:spacing w:line="460" w:lineRule="exact"/>
        <w:ind w:leftChars="237" w:left="1275"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sz w:val="28"/>
          <w:szCs w:val="28"/>
        </w:rPr>
        <w:t>（</w:t>
      </w:r>
      <w:r w:rsidRPr="00691009">
        <w:rPr>
          <w:rFonts w:ascii="Times New Roman" w:eastAsia="標楷體" w:hAnsi="Times New Roman" w:cs="Times New Roman"/>
          <w:sz w:val="28"/>
          <w:szCs w:val="28"/>
        </w:rPr>
        <w:t>2</w:t>
      </w:r>
      <w:r w:rsidRPr="00691009">
        <w:rPr>
          <w:rFonts w:ascii="Times New Roman" w:eastAsia="標楷體" w:hAnsi="Times New Roman" w:cs="Times New Roman"/>
          <w:sz w:val="28"/>
          <w:szCs w:val="28"/>
        </w:rPr>
        <w:t>）</w:t>
      </w:r>
      <w:r w:rsidRPr="00691009">
        <w:rPr>
          <w:rFonts w:ascii="Times New Roman" w:eastAsia="標楷體" w:hAnsi="Times New Roman" w:cs="Times New Roman"/>
          <w:kern w:val="0"/>
          <w:sz w:val="28"/>
          <w:szCs w:val="28"/>
        </w:rPr>
        <w:t>校園安全路徑設置之求救鈴，均定期巡檢測亮燈及蜂鳴器功能（總務處）。</w:t>
      </w:r>
    </w:p>
    <w:p w:rsidR="00451A80" w:rsidRPr="00691009" w:rsidRDefault="00451A80" w:rsidP="00451A80">
      <w:pPr>
        <w:adjustRightInd w:val="0"/>
        <w:spacing w:line="460" w:lineRule="exact"/>
        <w:ind w:leftChars="237" w:left="1275"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3</w:t>
      </w:r>
      <w:r w:rsidRPr="00691009">
        <w:rPr>
          <w:rFonts w:ascii="Times New Roman" w:eastAsia="標楷體" w:hAnsi="Times New Roman" w:cs="Times New Roman"/>
          <w:kern w:val="0"/>
          <w:sz w:val="28"/>
          <w:szCs w:val="28"/>
        </w:rPr>
        <w:t>）每日均有夜間水電值班人員隨時巡檢（總務處）。</w:t>
      </w:r>
    </w:p>
    <w:p w:rsidR="00451A80" w:rsidRPr="00691009" w:rsidRDefault="00451A80" w:rsidP="00451A80">
      <w:pPr>
        <w:adjustRightInd w:val="0"/>
        <w:spacing w:line="460" w:lineRule="exact"/>
        <w:ind w:leftChars="237" w:left="1275"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4</w:t>
      </w:r>
      <w:r w:rsidRPr="00691009">
        <w:rPr>
          <w:rFonts w:ascii="Times New Roman" w:eastAsia="標楷體" w:hAnsi="Times New Roman" w:cs="Times New Roman"/>
          <w:kern w:val="0"/>
          <w:sz w:val="28"/>
          <w:szCs w:val="28"/>
        </w:rPr>
        <w:t>）駐校保全不定時定點巡查，</w:t>
      </w:r>
      <w:r w:rsidRPr="00691009">
        <w:rPr>
          <w:rFonts w:ascii="Times New Roman" w:eastAsia="標楷體" w:hAnsi="Times New Roman" w:cs="Times New Roman"/>
          <w:sz w:val="28"/>
          <w:szCs w:val="28"/>
        </w:rPr>
        <w:t>將操場</w:t>
      </w:r>
      <w:r w:rsidRPr="00691009">
        <w:rPr>
          <w:rFonts w:ascii="Times New Roman" w:eastAsia="標楷體" w:hAnsi="Times New Roman" w:cs="Times New Roman"/>
          <w:sz w:val="28"/>
          <w:szCs w:val="28"/>
        </w:rPr>
        <w:t>100</w:t>
      </w:r>
      <w:r w:rsidRPr="00691009">
        <w:rPr>
          <w:rFonts w:ascii="Times New Roman" w:eastAsia="標楷體" w:hAnsi="Times New Roman" w:cs="Times New Roman"/>
          <w:sz w:val="28"/>
          <w:szCs w:val="28"/>
        </w:rPr>
        <w:t>米跑道及立體停車場旁</w:t>
      </w:r>
      <w:r w:rsidRPr="00691009">
        <w:rPr>
          <w:rFonts w:ascii="Times New Roman" w:eastAsia="標楷體" w:hAnsi="Times New Roman" w:cs="Times New Roman"/>
          <w:sz w:val="28"/>
          <w:szCs w:val="28"/>
        </w:rPr>
        <w:t>8</w:t>
      </w:r>
      <w:r w:rsidRPr="00691009">
        <w:rPr>
          <w:rFonts w:ascii="Times New Roman" w:eastAsia="標楷體" w:hAnsi="Times New Roman" w:cs="Times New Roman"/>
          <w:sz w:val="28"/>
          <w:szCs w:val="28"/>
        </w:rPr>
        <w:t>米道區域照明汰舊換新並加強照明不足處增設並維修確保照明燈具高妥善率，確保照明安全無虞</w:t>
      </w:r>
      <w:r w:rsidRPr="00691009">
        <w:rPr>
          <w:rFonts w:ascii="Times New Roman" w:eastAsia="標楷體" w:hAnsi="Times New Roman" w:cs="Times New Roman"/>
          <w:kern w:val="0"/>
          <w:sz w:val="28"/>
          <w:szCs w:val="28"/>
        </w:rPr>
        <w:t>（總務處）。</w:t>
      </w:r>
    </w:p>
    <w:p w:rsidR="00451A80" w:rsidRPr="00691009" w:rsidRDefault="00451A80" w:rsidP="00451A80">
      <w:pPr>
        <w:adjustRightInd w:val="0"/>
        <w:spacing w:line="460" w:lineRule="exact"/>
        <w:ind w:leftChars="237" w:left="1275"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5</w:t>
      </w:r>
      <w:r w:rsidRPr="00691009">
        <w:rPr>
          <w:rFonts w:ascii="Times New Roman" w:eastAsia="標楷體" w:hAnsi="Times New Roman" w:cs="Times New Roman"/>
          <w:kern w:val="0"/>
          <w:sz w:val="28"/>
          <w:szCs w:val="28"/>
        </w:rPr>
        <w:t>）結合監視攝影手機</w:t>
      </w:r>
      <w:r w:rsidRPr="00691009">
        <w:rPr>
          <w:rFonts w:ascii="Times New Roman" w:eastAsia="標楷體" w:hAnsi="Times New Roman" w:cs="Times New Roman"/>
          <w:kern w:val="0"/>
          <w:sz w:val="28"/>
          <w:szCs w:val="28"/>
        </w:rPr>
        <w:t>app-</w:t>
      </w:r>
      <w:r w:rsidRPr="00691009">
        <w:rPr>
          <w:rFonts w:ascii="Times New Roman" w:eastAsia="標楷體" w:hAnsi="Times New Roman" w:cs="Times New Roman"/>
          <w:kern w:val="0"/>
          <w:sz w:val="28"/>
          <w:szCs w:val="28"/>
        </w:rPr>
        <w:t>第一時間掌握狀況，將原危險路徑上設置於戶外之</w:t>
      </w:r>
      <w:r w:rsidRPr="00691009">
        <w:rPr>
          <w:rFonts w:ascii="Times New Roman" w:eastAsia="標楷體" w:hAnsi="Times New Roman" w:cs="Times New Roman"/>
          <w:kern w:val="0"/>
          <w:sz w:val="28"/>
          <w:szCs w:val="28"/>
        </w:rPr>
        <w:t>12</w:t>
      </w:r>
      <w:r w:rsidRPr="00691009">
        <w:rPr>
          <w:rFonts w:ascii="Times New Roman" w:eastAsia="標楷體" w:hAnsi="Times New Roman" w:cs="Times New Roman"/>
          <w:kern w:val="0"/>
          <w:sz w:val="28"/>
          <w:szCs w:val="28"/>
        </w:rPr>
        <w:t>個緊急求救點，強化並結合現場監控攝影機透過手機</w:t>
      </w:r>
      <w:r w:rsidRPr="00691009">
        <w:rPr>
          <w:rFonts w:ascii="Times New Roman" w:eastAsia="標楷體" w:hAnsi="Times New Roman" w:cs="Times New Roman"/>
          <w:kern w:val="0"/>
          <w:sz w:val="28"/>
          <w:szCs w:val="28"/>
        </w:rPr>
        <w:t>app</w:t>
      </w:r>
      <w:r w:rsidRPr="00691009">
        <w:rPr>
          <w:rFonts w:ascii="Times New Roman" w:eastAsia="標楷體" w:hAnsi="Times New Roman" w:cs="Times New Roman"/>
          <w:kern w:val="0"/>
          <w:sz w:val="28"/>
          <w:szCs w:val="28"/>
        </w:rPr>
        <w:t>，可依現場實際需求狀況，校安保全人員可即時處理，並設定緊急連絡人；本系統可</w:t>
      </w:r>
      <w:r w:rsidRPr="00691009">
        <w:rPr>
          <w:rFonts w:ascii="Times New Roman" w:eastAsia="標楷體" w:hAnsi="Times New Roman" w:cs="Times New Roman"/>
          <w:kern w:val="0"/>
          <w:sz w:val="28"/>
          <w:szCs w:val="28"/>
        </w:rPr>
        <w:t>24</w:t>
      </w:r>
      <w:r w:rsidRPr="00691009">
        <w:rPr>
          <w:rFonts w:ascii="Times New Roman" w:eastAsia="標楷體" w:hAnsi="Times New Roman" w:cs="Times New Roman"/>
          <w:kern w:val="0"/>
          <w:sz w:val="28"/>
          <w:szCs w:val="28"/>
        </w:rPr>
        <w:t>小時運作，確實達到校園維安（總務處）。</w:t>
      </w:r>
    </w:p>
    <w:p w:rsidR="00451A80" w:rsidRPr="00691009" w:rsidRDefault="00451A80" w:rsidP="00451A80">
      <w:pPr>
        <w:adjustRightInd w:val="0"/>
        <w:spacing w:line="460" w:lineRule="exact"/>
        <w:ind w:leftChars="237" w:left="1275"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6</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szCs w:val="28"/>
        </w:rPr>
        <w:t>監視影像歷史資料可保存</w:t>
      </w:r>
      <w:r w:rsidRPr="00691009">
        <w:rPr>
          <w:rFonts w:ascii="Times New Roman" w:eastAsia="標楷體" w:hAnsi="Times New Roman" w:cs="Times New Roman" w:hint="eastAsia"/>
          <w:sz w:val="28"/>
          <w:szCs w:val="28"/>
        </w:rPr>
        <w:t>14-</w:t>
      </w:r>
      <w:r w:rsidRPr="00691009">
        <w:rPr>
          <w:rFonts w:ascii="Times New Roman" w:eastAsia="標楷體" w:hAnsi="Times New Roman" w:cs="Times New Roman"/>
          <w:sz w:val="28"/>
          <w:szCs w:val="28"/>
        </w:rPr>
        <w:t>20</w:t>
      </w:r>
      <w:r w:rsidRPr="00691009">
        <w:rPr>
          <w:rFonts w:ascii="Times New Roman" w:eastAsia="標楷體" w:hAnsi="Times New Roman" w:cs="Times New Roman"/>
          <w:sz w:val="28"/>
          <w:szCs w:val="28"/>
        </w:rPr>
        <w:t>天，供有需要之全校師生申請調閱。</w:t>
      </w:r>
    </w:p>
    <w:p w:rsidR="00451A80" w:rsidRPr="00691009" w:rsidRDefault="00451A80" w:rsidP="00451A80">
      <w:pPr>
        <w:adjustRightInd w:val="0"/>
        <w:spacing w:line="460" w:lineRule="exact"/>
        <w:ind w:leftChars="237" w:left="1275"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7</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bCs/>
          <w:sz w:val="28"/>
          <w:szCs w:val="28"/>
        </w:rPr>
        <w:t>典藏性別平等相關主題圖書，並於圖書館波錠書饗部落格張貼相關主題圖書介紹，讓本校師生能夠利用部落格所提供的資訊，選擇自己有興趣的館藏，藉此了解性別平等相關議題及建立正確觀念；另於</w:t>
      </w:r>
      <w:r w:rsidRPr="00691009">
        <w:rPr>
          <w:rFonts w:ascii="Times New Roman" w:eastAsia="標楷體" w:hAnsi="Times New Roman" w:cs="Times New Roman"/>
          <w:sz w:val="28"/>
          <w:szCs w:val="28"/>
        </w:rPr>
        <w:t>圖書館內出入口或明顯處，</w:t>
      </w:r>
      <w:r w:rsidRPr="00691009">
        <w:rPr>
          <w:rFonts w:ascii="Times New Roman" w:eastAsia="標楷體" w:hAnsi="Times New Roman" w:cs="Times New Roman"/>
          <w:bCs/>
          <w:sz w:val="28"/>
          <w:szCs w:val="28"/>
        </w:rPr>
        <w:t>張貼性別平等宣傳標語海報：「保護自己、提高警覺！請提防陌生人的接觸與搭訕」，並張貼於圖書館內讀者進出頻繁的區域，用以提醒本校師生應隨時提高警覺，維護自身安全。</w:t>
      </w:r>
      <w:r w:rsidRPr="00691009">
        <w:rPr>
          <w:rFonts w:ascii="Times New Roman" w:eastAsia="標楷體" w:hAnsi="Times New Roman" w:cs="Times New Roman"/>
          <w:kern w:val="0"/>
          <w:sz w:val="28"/>
          <w:szCs w:val="28"/>
        </w:rPr>
        <w:t>（圖資處）。</w:t>
      </w:r>
    </w:p>
    <w:p w:rsidR="00451A80" w:rsidRPr="00691009" w:rsidRDefault="00451A80" w:rsidP="00451A80">
      <w:pPr>
        <w:adjustRightInd w:val="0"/>
        <w:spacing w:line="460" w:lineRule="exact"/>
        <w:ind w:leftChars="295" w:left="1134" w:hangingChars="152" w:hanging="426"/>
        <w:jc w:val="both"/>
        <w:textAlignment w:val="baseline"/>
        <w:rPr>
          <w:rFonts w:ascii="Times New Roman" w:eastAsia="標楷體" w:hAnsi="Times New Roman" w:cs="Times New Roman"/>
          <w:kern w:val="0"/>
          <w:sz w:val="28"/>
          <w:szCs w:val="28"/>
        </w:rPr>
      </w:pPr>
    </w:p>
    <w:p w:rsidR="00451A80" w:rsidRPr="00691009" w:rsidRDefault="00451A80" w:rsidP="00451A80">
      <w:pPr>
        <w:adjustRightInd w:val="0"/>
        <w:spacing w:line="460" w:lineRule="exact"/>
        <w:ind w:leftChars="177" w:left="719" w:hangingChars="105" w:hanging="294"/>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量化成果</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kern w:val="0"/>
          <w:sz w:val="28"/>
          <w:szCs w:val="28"/>
        </w:rPr>
        <w:t>）辦理</w:t>
      </w: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hint="eastAsia"/>
          <w:kern w:val="0"/>
          <w:sz w:val="28"/>
          <w:szCs w:val="28"/>
        </w:rPr>
        <w:t>10</w:t>
      </w:r>
      <w:r w:rsidRPr="00691009">
        <w:rPr>
          <w:rFonts w:ascii="Times New Roman" w:eastAsia="標楷體" w:hAnsi="Times New Roman" w:cs="Times New Roman"/>
          <w:kern w:val="0"/>
          <w:sz w:val="28"/>
          <w:szCs w:val="28"/>
        </w:rPr>
        <w:t>學年度第</w:t>
      </w: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學期開設</w:t>
      </w: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hint="eastAsia"/>
          <w:kern w:val="0"/>
          <w:sz w:val="28"/>
          <w:szCs w:val="28"/>
        </w:rPr>
        <w:t>5</w:t>
      </w:r>
      <w:r w:rsidRPr="00691009">
        <w:rPr>
          <w:rFonts w:ascii="Times New Roman" w:eastAsia="標楷體" w:hAnsi="Times New Roman" w:cs="Times New Roman"/>
          <w:kern w:val="0"/>
          <w:sz w:val="28"/>
          <w:szCs w:val="28"/>
        </w:rPr>
        <w:t>節性別平等相關課程</w:t>
      </w:r>
      <w:r w:rsidRPr="00691009">
        <w:rPr>
          <w:rFonts w:ascii="標楷體" w:eastAsia="標楷體" w:hAnsi="標楷體" w:cs="Times New Roman" w:hint="eastAsia"/>
          <w:kern w:val="0"/>
          <w:sz w:val="28"/>
          <w:szCs w:val="28"/>
        </w:rPr>
        <w:t>。</w:t>
      </w:r>
      <w:r w:rsidRPr="00691009">
        <w:rPr>
          <w:rFonts w:ascii="Times New Roman" w:eastAsia="標楷體" w:hAnsi="Times New Roman" w:cs="Times New Roman"/>
          <w:kern w:val="0"/>
          <w:sz w:val="28"/>
          <w:szCs w:val="28"/>
        </w:rPr>
        <w:t>合計</w:t>
      </w:r>
      <w:r w:rsidRPr="00691009">
        <w:rPr>
          <w:rFonts w:ascii="Times New Roman" w:eastAsia="標楷體" w:hAnsi="Times New Roman" w:cs="Times New Roman" w:hint="eastAsia"/>
          <w:kern w:val="0"/>
          <w:sz w:val="28"/>
          <w:szCs w:val="28"/>
        </w:rPr>
        <w:t>92</w:t>
      </w: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人參與</w:t>
      </w:r>
      <w:r w:rsidRPr="00691009">
        <w:rPr>
          <w:rFonts w:ascii="Times New Roman" w:eastAsia="標楷體" w:hAnsi="Times New Roman" w:cs="Times New Roman"/>
          <w:bCs/>
          <w:sz w:val="28"/>
          <w:szCs w:val="28"/>
        </w:rPr>
        <w:t>（性別統計：男</w:t>
      </w:r>
      <w:r w:rsidRPr="00691009">
        <w:rPr>
          <w:rFonts w:ascii="Times New Roman" w:eastAsia="標楷體" w:hAnsi="Times New Roman" w:cs="Times New Roman" w:hint="eastAsia"/>
          <w:bCs/>
          <w:sz w:val="28"/>
          <w:szCs w:val="28"/>
        </w:rPr>
        <w:t>282</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640</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（教務處）。</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szCs w:val="28"/>
        </w:rPr>
        <w:t>11</w:t>
      </w:r>
      <w:r w:rsidRPr="00691009">
        <w:rPr>
          <w:rFonts w:ascii="Times New Roman" w:eastAsia="標楷體" w:hAnsi="Times New Roman" w:cs="Times New Roman" w:hint="eastAsia"/>
          <w:sz w:val="28"/>
          <w:szCs w:val="28"/>
        </w:rPr>
        <w:t>1</w:t>
      </w:r>
      <w:r w:rsidRPr="00691009">
        <w:rPr>
          <w:rFonts w:ascii="Times New Roman" w:eastAsia="標楷體" w:hAnsi="Times New Roman" w:cs="Times New Roman"/>
          <w:sz w:val="28"/>
          <w:szCs w:val="28"/>
        </w:rPr>
        <w:t>年</w:t>
      </w:r>
      <w:r w:rsidRPr="00691009">
        <w:rPr>
          <w:rFonts w:ascii="Times New Roman" w:eastAsia="標楷體" w:hAnsi="Times New Roman" w:cs="Times New Roman" w:hint="eastAsia"/>
          <w:sz w:val="28"/>
          <w:szCs w:val="28"/>
        </w:rPr>
        <w:t>2</w:t>
      </w:r>
      <w:r w:rsidRPr="00691009">
        <w:rPr>
          <w:rFonts w:ascii="Times New Roman" w:eastAsia="標楷體" w:hAnsi="Times New Roman" w:cs="Times New Roman"/>
          <w:sz w:val="28"/>
          <w:szCs w:val="28"/>
        </w:rPr>
        <w:t>月</w:t>
      </w:r>
      <w:r w:rsidRPr="00691009">
        <w:rPr>
          <w:rFonts w:ascii="Times New Roman" w:eastAsia="標楷體" w:hAnsi="Times New Roman" w:cs="Times New Roman"/>
          <w:sz w:val="28"/>
          <w:szCs w:val="28"/>
        </w:rPr>
        <w:t>1</w:t>
      </w:r>
      <w:r w:rsidRPr="00691009">
        <w:rPr>
          <w:rFonts w:ascii="Times New Roman" w:eastAsia="標楷體" w:hAnsi="Times New Roman" w:cs="Times New Roman" w:hint="eastAsia"/>
          <w:sz w:val="28"/>
          <w:szCs w:val="28"/>
        </w:rPr>
        <w:t>1</w:t>
      </w:r>
      <w:r w:rsidRPr="00691009">
        <w:rPr>
          <w:rFonts w:ascii="Times New Roman" w:eastAsia="標楷體" w:hAnsi="Times New Roman" w:cs="Times New Roman"/>
          <w:sz w:val="28"/>
          <w:szCs w:val="28"/>
        </w:rPr>
        <w:t>日</w:t>
      </w:r>
      <w:r w:rsidRPr="00691009">
        <w:rPr>
          <w:rFonts w:ascii="Times New Roman" w:eastAsia="標楷體" w:hAnsi="Times New Roman" w:cs="Times New Roman"/>
          <w:kern w:val="0"/>
          <w:sz w:val="28"/>
          <w:szCs w:val="28"/>
        </w:rPr>
        <w:t>辦理</w:t>
      </w: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hint="eastAsia"/>
          <w:kern w:val="0"/>
          <w:sz w:val="28"/>
          <w:szCs w:val="28"/>
        </w:rPr>
        <w:t>10</w:t>
      </w:r>
      <w:r w:rsidRPr="00691009">
        <w:rPr>
          <w:rFonts w:ascii="Times New Roman" w:eastAsia="標楷體" w:hAnsi="Times New Roman" w:cs="Times New Roman"/>
          <w:kern w:val="0"/>
          <w:sz w:val="28"/>
          <w:szCs w:val="28"/>
        </w:rPr>
        <w:t>學年度第</w:t>
      </w: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kern w:val="0"/>
          <w:sz w:val="28"/>
          <w:szCs w:val="28"/>
        </w:rPr>
        <w:t>學期新進導師輔導與工作之能研討會，</w:t>
      </w:r>
      <w:r w:rsidRPr="00691009">
        <w:rPr>
          <w:rFonts w:ascii="Times New Roman" w:eastAsia="標楷體" w:hAnsi="Times New Roman" w:cs="Times New Roman"/>
          <w:sz w:val="28"/>
          <w:szCs w:val="28"/>
        </w:rPr>
        <w:t>協助導師對學生之輔導及相關工作之瞭解與熟悉，以增進師長</w:t>
      </w:r>
      <w:r w:rsidRPr="00691009">
        <w:rPr>
          <w:rFonts w:ascii="Times New Roman" w:eastAsia="標楷體" w:hAnsi="Times New Roman" w:cs="Times New Roman"/>
          <w:sz w:val="28"/>
          <w:szCs w:val="28"/>
        </w:rPr>
        <w:lastRenderedPageBreak/>
        <w:t>初級預防及宣導等工作之發展</w:t>
      </w:r>
      <w:r w:rsidRPr="00691009">
        <w:rPr>
          <w:rFonts w:ascii="標楷體" w:eastAsia="標楷體" w:hAnsi="標楷體" w:cs="Times New Roman" w:hint="eastAsia"/>
          <w:sz w:val="28"/>
          <w:szCs w:val="28"/>
        </w:rPr>
        <w:t>，</w:t>
      </w:r>
      <w:r w:rsidRPr="00691009">
        <w:rPr>
          <w:rFonts w:ascii="Times New Roman" w:eastAsia="標楷體" w:hAnsi="Times New Roman" w:cs="Times New Roman"/>
          <w:sz w:val="28"/>
          <w:szCs w:val="28"/>
        </w:rPr>
        <w:t>合計</w:t>
      </w:r>
      <w:r w:rsidRPr="00691009">
        <w:rPr>
          <w:rFonts w:ascii="Times New Roman" w:eastAsia="標楷體" w:hAnsi="Times New Roman" w:cs="Times New Roman" w:hint="eastAsia"/>
          <w:sz w:val="28"/>
          <w:szCs w:val="28"/>
        </w:rPr>
        <w:t>1</w:t>
      </w:r>
      <w:r w:rsidRPr="00691009">
        <w:rPr>
          <w:rFonts w:ascii="Times New Roman" w:eastAsia="標楷體" w:hAnsi="Times New Roman" w:cs="Times New Roman"/>
          <w:sz w:val="28"/>
          <w:szCs w:val="28"/>
        </w:rPr>
        <w:t>人次參與</w:t>
      </w:r>
      <w:r w:rsidRPr="00691009">
        <w:rPr>
          <w:rFonts w:ascii="Times New Roman" w:eastAsia="標楷體" w:hAnsi="Times New Roman" w:cs="Times New Roman"/>
          <w:bCs/>
          <w:sz w:val="28"/>
          <w:szCs w:val="28"/>
        </w:rPr>
        <w:t>（性別統計：男</w:t>
      </w:r>
      <w:r w:rsidRPr="00691009">
        <w:rPr>
          <w:rFonts w:ascii="Times New Roman" w:eastAsia="標楷體" w:hAnsi="Times New Roman" w:cs="Times New Roman" w:hint="eastAsia"/>
          <w:bCs/>
          <w:sz w:val="28"/>
          <w:szCs w:val="28"/>
        </w:rPr>
        <w:t>1</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0</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（學務處）</w:t>
      </w:r>
      <w:r w:rsidRPr="00691009">
        <w:rPr>
          <w:rFonts w:ascii="Times New Roman" w:eastAsia="標楷體" w:hAnsi="Times New Roman" w:cs="Times New Roman"/>
          <w:bCs/>
          <w:sz w:val="28"/>
          <w:szCs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3</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szCs w:val="28"/>
        </w:rPr>
        <w:t>1</w:t>
      </w:r>
      <w:r w:rsidRPr="00691009">
        <w:rPr>
          <w:rFonts w:ascii="Times New Roman" w:eastAsia="標楷體" w:hAnsi="Times New Roman" w:cs="Times New Roman" w:hint="eastAsia"/>
          <w:sz w:val="28"/>
          <w:szCs w:val="28"/>
        </w:rPr>
        <w:t>11</w:t>
      </w:r>
      <w:r w:rsidRPr="00691009">
        <w:rPr>
          <w:rFonts w:ascii="Times New Roman" w:eastAsia="標楷體" w:hAnsi="Times New Roman" w:cs="Times New Roman"/>
          <w:sz w:val="28"/>
          <w:szCs w:val="28"/>
        </w:rPr>
        <w:t>年</w:t>
      </w:r>
      <w:r w:rsidRPr="00691009">
        <w:rPr>
          <w:rFonts w:ascii="Times New Roman" w:eastAsia="標楷體" w:hAnsi="Times New Roman" w:cs="Times New Roman" w:hint="eastAsia"/>
          <w:sz w:val="28"/>
          <w:szCs w:val="28"/>
        </w:rPr>
        <w:t>3</w:t>
      </w:r>
      <w:r w:rsidRPr="00691009">
        <w:rPr>
          <w:rFonts w:ascii="Times New Roman" w:eastAsia="標楷體" w:hAnsi="Times New Roman" w:cs="Times New Roman"/>
          <w:sz w:val="28"/>
          <w:szCs w:val="28"/>
        </w:rPr>
        <w:t>月</w:t>
      </w:r>
      <w:r w:rsidRPr="00691009">
        <w:rPr>
          <w:rFonts w:ascii="Times New Roman" w:eastAsia="標楷體" w:hAnsi="Times New Roman" w:cs="Times New Roman" w:hint="eastAsia"/>
          <w:sz w:val="28"/>
          <w:szCs w:val="28"/>
        </w:rPr>
        <w:t>8</w:t>
      </w:r>
      <w:r w:rsidRPr="00691009">
        <w:rPr>
          <w:rFonts w:ascii="Times New Roman" w:eastAsia="標楷體" w:hAnsi="Times New Roman" w:cs="Times New Roman" w:hint="eastAsia"/>
          <w:sz w:val="28"/>
          <w:szCs w:val="28"/>
        </w:rPr>
        <w:t>日及</w:t>
      </w:r>
      <w:r w:rsidRPr="00691009">
        <w:rPr>
          <w:rFonts w:ascii="Times New Roman" w:eastAsia="標楷體" w:hAnsi="Times New Roman" w:cs="Times New Roman" w:hint="eastAsia"/>
          <w:sz w:val="28"/>
          <w:szCs w:val="28"/>
        </w:rPr>
        <w:t>22</w:t>
      </w:r>
      <w:r w:rsidRPr="00691009">
        <w:rPr>
          <w:rFonts w:ascii="Times New Roman" w:eastAsia="標楷體" w:hAnsi="Times New Roman" w:cs="Times New Roman"/>
          <w:sz w:val="28"/>
          <w:szCs w:val="28"/>
        </w:rPr>
        <w:t>日</w:t>
      </w:r>
      <w:r w:rsidRPr="00691009">
        <w:rPr>
          <w:rFonts w:ascii="Times New Roman" w:eastAsia="標楷體" w:hAnsi="Times New Roman" w:cs="Times New Roman"/>
          <w:bCs/>
          <w:sz w:val="28"/>
          <w:szCs w:val="28"/>
        </w:rPr>
        <w:t>辦理</w:t>
      </w: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hint="eastAsia"/>
          <w:kern w:val="0"/>
          <w:sz w:val="28"/>
          <w:szCs w:val="28"/>
        </w:rPr>
        <w:t>10</w:t>
      </w:r>
      <w:r w:rsidRPr="00691009">
        <w:rPr>
          <w:rFonts w:ascii="Times New Roman" w:eastAsia="標楷體" w:hAnsi="Times New Roman" w:cs="Times New Roman"/>
          <w:kern w:val="0"/>
          <w:sz w:val="28"/>
          <w:szCs w:val="28"/>
        </w:rPr>
        <w:t>學年度第</w:t>
      </w: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bCs/>
          <w:sz w:val="28"/>
          <w:szCs w:val="28"/>
        </w:rPr>
        <w:t>學期</w:t>
      </w:r>
      <w:r w:rsidRPr="00691009">
        <w:rPr>
          <w:rFonts w:eastAsia="標楷體"/>
          <w:bCs/>
          <w:sz w:val="28"/>
          <w:szCs w:val="28"/>
        </w:rPr>
        <w:t>「愛滋不要愛上我，讓愛有一套」</w:t>
      </w:r>
      <w:r w:rsidRPr="00691009">
        <w:rPr>
          <w:rFonts w:ascii="Times New Roman" w:eastAsia="標楷體" w:hAnsi="Times New Roman" w:cs="Times New Roman"/>
          <w:sz w:val="28"/>
          <w:szCs w:val="28"/>
        </w:rPr>
        <w:t>性教育宣導講座活動，由</w:t>
      </w:r>
      <w:r w:rsidRPr="00691009">
        <w:rPr>
          <w:rFonts w:ascii="Times New Roman" w:eastAsia="標楷體" w:hAnsi="Times New Roman"/>
          <w:sz w:val="28"/>
          <w:szCs w:val="28"/>
        </w:rPr>
        <w:t>東方中醫總院翁銘純醫師及中國醫藥大學附設醫院的黃千竹醫師主講，藉由影片及臨床經驗引導進入兩性關係、安全性行為及愛滋病防治等課程，透過前後測試卷方式瞭解參與者對安全性行為及愛滋病防治觀念有正向提升；藉由意見調查表瞭解辦理此宣導講座對學生的影響及優缺點</w:t>
      </w:r>
      <w:r w:rsidRPr="00691009">
        <w:rPr>
          <w:rFonts w:ascii="標楷體" w:eastAsia="標楷體" w:hAnsi="標楷體" w:hint="eastAsia"/>
          <w:sz w:val="28"/>
          <w:szCs w:val="28"/>
        </w:rPr>
        <w:t>，</w:t>
      </w:r>
      <w:r w:rsidRPr="00691009">
        <w:rPr>
          <w:rFonts w:ascii="標楷體" w:eastAsia="標楷體" w:hAnsi="標楷體" w:cs="Times New Roman" w:hint="eastAsia"/>
          <w:kern w:val="0"/>
          <w:sz w:val="28"/>
          <w:szCs w:val="28"/>
        </w:rPr>
        <w:t>合</w:t>
      </w:r>
      <w:r w:rsidRPr="00691009">
        <w:rPr>
          <w:rFonts w:ascii="Times New Roman" w:eastAsia="標楷體" w:hAnsi="Times New Roman" w:cs="Times New Roman"/>
          <w:bCs/>
          <w:sz w:val="28"/>
          <w:szCs w:val="28"/>
        </w:rPr>
        <w:t>計</w:t>
      </w:r>
      <w:r w:rsidRPr="00691009">
        <w:rPr>
          <w:rFonts w:ascii="Times New Roman" w:eastAsia="標楷體" w:hAnsi="Times New Roman" w:cs="Times New Roman" w:hint="eastAsia"/>
          <w:bCs/>
          <w:sz w:val="28"/>
          <w:szCs w:val="28"/>
        </w:rPr>
        <w:t>295</w:t>
      </w:r>
      <w:r w:rsidRPr="00691009">
        <w:rPr>
          <w:rFonts w:ascii="Times New Roman" w:eastAsia="標楷體" w:hAnsi="Times New Roman" w:cs="Times New Roman"/>
          <w:bCs/>
          <w:sz w:val="28"/>
          <w:szCs w:val="28"/>
        </w:rPr>
        <w:t>人次參與（性別統計：男</w:t>
      </w:r>
      <w:r w:rsidRPr="00691009">
        <w:rPr>
          <w:rFonts w:ascii="Times New Roman" w:eastAsia="標楷體" w:hAnsi="Times New Roman" w:cs="Times New Roman" w:hint="eastAsia"/>
          <w:bCs/>
          <w:sz w:val="28"/>
          <w:szCs w:val="28"/>
        </w:rPr>
        <w:t>109</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186</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（學務處）。</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bCs/>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4</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11</w:t>
      </w:r>
      <w:r w:rsidRPr="00691009">
        <w:rPr>
          <w:rFonts w:ascii="Times New Roman" w:eastAsia="標楷體" w:hAnsi="Times New Roman" w:cs="Times New Roman" w:hint="eastAsia"/>
          <w:kern w:val="0"/>
          <w:sz w:val="28"/>
          <w:szCs w:val="28"/>
        </w:rPr>
        <w:t>1</w:t>
      </w:r>
      <w:r w:rsidRPr="00691009">
        <w:rPr>
          <w:rFonts w:ascii="Times New Roman" w:eastAsia="標楷體" w:hAnsi="Times New Roman" w:cs="Times New Roman"/>
          <w:kern w:val="0"/>
          <w:sz w:val="28"/>
          <w:szCs w:val="28"/>
        </w:rPr>
        <w:t>年</w:t>
      </w:r>
      <w:r w:rsidRPr="00691009">
        <w:rPr>
          <w:rFonts w:ascii="Times New Roman" w:eastAsia="標楷體" w:hAnsi="Times New Roman" w:cs="Times New Roman"/>
          <w:kern w:val="0"/>
          <w:sz w:val="28"/>
          <w:szCs w:val="28"/>
        </w:rPr>
        <w:t>3</w:t>
      </w:r>
      <w:r w:rsidRPr="00691009">
        <w:rPr>
          <w:rFonts w:ascii="Times New Roman" w:eastAsia="標楷體" w:hAnsi="Times New Roman" w:cs="Times New Roman"/>
          <w:kern w:val="0"/>
          <w:sz w:val="28"/>
          <w:szCs w:val="28"/>
        </w:rPr>
        <w:t>月</w:t>
      </w:r>
      <w:r w:rsidRPr="00691009">
        <w:rPr>
          <w:rFonts w:ascii="Times New Roman" w:eastAsia="標楷體" w:hAnsi="Times New Roman" w:cs="Times New Roman" w:hint="eastAsia"/>
          <w:kern w:val="0"/>
          <w:sz w:val="28"/>
          <w:szCs w:val="28"/>
        </w:rPr>
        <w:t>7</w:t>
      </w:r>
      <w:r w:rsidRPr="00691009">
        <w:rPr>
          <w:rFonts w:ascii="Times New Roman" w:eastAsia="標楷體" w:hAnsi="Times New Roman" w:cs="Times New Roman"/>
          <w:kern w:val="0"/>
          <w:sz w:val="28"/>
          <w:szCs w:val="28"/>
        </w:rPr>
        <w:t>日至</w:t>
      </w:r>
      <w:r w:rsidRPr="00691009">
        <w:rPr>
          <w:rFonts w:ascii="Times New Roman" w:eastAsia="標楷體" w:hAnsi="Times New Roman" w:cs="Times New Roman" w:hint="eastAsia"/>
          <w:kern w:val="0"/>
          <w:sz w:val="28"/>
          <w:szCs w:val="28"/>
        </w:rPr>
        <w:t>5</w:t>
      </w:r>
      <w:r w:rsidRPr="00691009">
        <w:rPr>
          <w:rFonts w:ascii="Times New Roman" w:eastAsia="標楷體" w:hAnsi="Times New Roman" w:cs="Times New Roman"/>
          <w:kern w:val="0"/>
          <w:sz w:val="28"/>
          <w:szCs w:val="28"/>
        </w:rPr>
        <w:t>月</w:t>
      </w:r>
      <w:r w:rsidRPr="00691009">
        <w:rPr>
          <w:rFonts w:ascii="Times New Roman" w:eastAsia="標楷體" w:hAnsi="Times New Roman" w:cs="Times New Roman"/>
          <w:kern w:val="0"/>
          <w:sz w:val="28"/>
          <w:szCs w:val="28"/>
        </w:rPr>
        <w:t>2</w:t>
      </w:r>
      <w:r w:rsidRPr="00691009">
        <w:rPr>
          <w:rFonts w:ascii="Times New Roman" w:eastAsia="標楷體" w:hAnsi="Times New Roman" w:cs="Times New Roman" w:hint="eastAsia"/>
          <w:kern w:val="0"/>
          <w:sz w:val="28"/>
          <w:szCs w:val="28"/>
        </w:rPr>
        <w:t>6</w:t>
      </w:r>
      <w:r w:rsidRPr="00691009">
        <w:rPr>
          <w:rFonts w:ascii="Times New Roman" w:eastAsia="標楷體" w:hAnsi="Times New Roman" w:cs="Times New Roman"/>
          <w:kern w:val="0"/>
          <w:sz w:val="28"/>
          <w:szCs w:val="28"/>
        </w:rPr>
        <w:t>日</w:t>
      </w:r>
      <w:r w:rsidRPr="00691009">
        <w:rPr>
          <w:rFonts w:ascii="Times New Roman" w:eastAsia="標楷體" w:hAnsi="Times New Roman" w:cs="Times New Roman" w:hint="eastAsia"/>
          <w:kern w:val="0"/>
          <w:sz w:val="28"/>
          <w:szCs w:val="28"/>
        </w:rPr>
        <w:t>共</w:t>
      </w:r>
      <w:r w:rsidRPr="00691009">
        <w:rPr>
          <w:rFonts w:ascii="Times New Roman" w:eastAsia="標楷體" w:hAnsi="Times New Roman" w:cs="Times New Roman"/>
          <w:kern w:val="0"/>
          <w:sz w:val="28"/>
          <w:szCs w:val="28"/>
        </w:rPr>
        <w:t>計</w:t>
      </w:r>
      <w:r w:rsidRPr="00691009">
        <w:rPr>
          <w:rFonts w:ascii="Times New Roman" w:eastAsia="標楷體" w:hAnsi="Times New Roman" w:cs="Times New Roman"/>
          <w:sz w:val="28"/>
          <w:szCs w:val="28"/>
        </w:rPr>
        <w:t>辦理</w:t>
      </w:r>
      <w:r w:rsidRPr="00691009">
        <w:rPr>
          <w:rFonts w:ascii="Times New Roman" w:eastAsia="標楷體" w:hAnsi="Times New Roman" w:cs="Times New Roman"/>
          <w:sz w:val="28"/>
          <w:szCs w:val="28"/>
        </w:rPr>
        <w:t>6</w:t>
      </w:r>
      <w:r w:rsidRPr="00691009">
        <w:rPr>
          <w:rFonts w:ascii="Times New Roman" w:eastAsia="標楷體" w:hAnsi="Times New Roman" w:cs="Times New Roman"/>
          <w:sz w:val="28"/>
          <w:szCs w:val="28"/>
        </w:rPr>
        <w:t>場次「落實性別平等與情感教育」，增進學生對情感、情緒調適及欣賞伴侶特質等表達方式</w:t>
      </w:r>
      <w:r w:rsidRPr="00691009">
        <w:rPr>
          <w:rFonts w:ascii="標楷體" w:eastAsia="標楷體" w:hAnsi="標楷體" w:cs="Times New Roman" w:hint="eastAsia"/>
          <w:sz w:val="28"/>
          <w:szCs w:val="28"/>
        </w:rPr>
        <w:t>，</w:t>
      </w:r>
      <w:r w:rsidRPr="00691009">
        <w:rPr>
          <w:rFonts w:ascii="Times New Roman" w:eastAsia="標楷體" w:hAnsi="Times New Roman" w:cs="Times New Roman"/>
          <w:sz w:val="28"/>
          <w:szCs w:val="28"/>
        </w:rPr>
        <w:t>合計</w:t>
      </w:r>
      <w:r w:rsidRPr="00691009">
        <w:rPr>
          <w:rFonts w:ascii="Times New Roman" w:eastAsia="標楷體" w:hAnsi="Times New Roman" w:cs="Times New Roman" w:hint="eastAsia"/>
          <w:sz w:val="28"/>
          <w:szCs w:val="28"/>
        </w:rPr>
        <w:t>207</w:t>
      </w:r>
      <w:r w:rsidRPr="00691009">
        <w:rPr>
          <w:rFonts w:ascii="Times New Roman" w:eastAsia="標楷體" w:hAnsi="Times New Roman" w:cs="Times New Roman"/>
          <w:sz w:val="28"/>
          <w:szCs w:val="28"/>
        </w:rPr>
        <w:t>人次參與</w:t>
      </w:r>
      <w:r w:rsidRPr="00691009">
        <w:rPr>
          <w:rFonts w:ascii="Times New Roman" w:eastAsia="標楷體" w:hAnsi="Times New Roman" w:cs="Times New Roman"/>
          <w:bCs/>
          <w:sz w:val="28"/>
          <w:szCs w:val="28"/>
        </w:rPr>
        <w:t>（性別統計：男</w:t>
      </w:r>
      <w:r w:rsidRPr="00691009">
        <w:rPr>
          <w:rFonts w:ascii="Times New Roman" w:eastAsia="標楷體" w:hAnsi="Times New Roman" w:cs="Times New Roman" w:hint="eastAsia"/>
          <w:bCs/>
          <w:sz w:val="28"/>
          <w:szCs w:val="28"/>
        </w:rPr>
        <w:t>63</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1</w:t>
      </w:r>
      <w:r w:rsidRPr="00691009">
        <w:rPr>
          <w:rFonts w:ascii="Times New Roman" w:eastAsia="標楷體" w:hAnsi="Times New Roman" w:cs="Times New Roman"/>
          <w:bCs/>
          <w:sz w:val="28"/>
          <w:szCs w:val="28"/>
        </w:rPr>
        <w:t>44</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（學務處）</w:t>
      </w:r>
      <w:r w:rsidRPr="00691009">
        <w:rPr>
          <w:rFonts w:ascii="Times New Roman" w:eastAsia="標楷體" w:hAnsi="Times New Roman" w:cs="Times New Roman"/>
          <w:sz w:val="28"/>
          <w:szCs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bCs/>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5</w:t>
      </w:r>
      <w:r w:rsidRPr="00691009">
        <w:rPr>
          <w:rFonts w:ascii="Times New Roman" w:eastAsia="標楷體" w:hAnsi="Times New Roman" w:cs="Times New Roman"/>
          <w:kern w:val="0"/>
          <w:sz w:val="28"/>
          <w:szCs w:val="28"/>
        </w:rPr>
        <w:t>）</w:t>
      </w:r>
      <w:r w:rsidRPr="00691009">
        <w:rPr>
          <w:rFonts w:ascii="Times New Roman" w:eastAsia="標楷體" w:hAnsi="Times New Roman"/>
          <w:sz w:val="28"/>
          <w:szCs w:val="28"/>
        </w:rPr>
        <w:t>111</w:t>
      </w:r>
      <w:r w:rsidRPr="00691009">
        <w:rPr>
          <w:rFonts w:ascii="Times New Roman" w:eastAsia="標楷體" w:hAnsi="Times New Roman"/>
          <w:sz w:val="28"/>
          <w:szCs w:val="28"/>
        </w:rPr>
        <w:t>年</w:t>
      </w:r>
      <w:r w:rsidRPr="00691009">
        <w:rPr>
          <w:rFonts w:ascii="Times New Roman" w:eastAsia="標楷體" w:hAnsi="Times New Roman"/>
          <w:sz w:val="28"/>
          <w:szCs w:val="28"/>
        </w:rPr>
        <w:t>3</w:t>
      </w:r>
      <w:r w:rsidRPr="00691009">
        <w:rPr>
          <w:rFonts w:ascii="Times New Roman" w:eastAsia="標楷體" w:hAnsi="Times New Roman"/>
          <w:sz w:val="28"/>
          <w:szCs w:val="28"/>
        </w:rPr>
        <w:t>月</w:t>
      </w:r>
      <w:r w:rsidRPr="00691009">
        <w:rPr>
          <w:rFonts w:ascii="Times New Roman" w:eastAsia="標楷體" w:hAnsi="Times New Roman"/>
          <w:sz w:val="28"/>
          <w:szCs w:val="28"/>
        </w:rPr>
        <w:t>15</w:t>
      </w:r>
      <w:r w:rsidRPr="00691009">
        <w:rPr>
          <w:rFonts w:ascii="Times New Roman" w:eastAsia="標楷體" w:hAnsi="Times New Roman"/>
          <w:sz w:val="28"/>
          <w:szCs w:val="28"/>
        </w:rPr>
        <w:t>日與</w:t>
      </w:r>
      <w:r w:rsidRPr="00691009">
        <w:rPr>
          <w:rFonts w:ascii="Times New Roman" w:eastAsia="標楷體" w:hAnsi="Times New Roman"/>
          <w:sz w:val="28"/>
          <w:szCs w:val="28"/>
        </w:rPr>
        <w:t>3</w:t>
      </w:r>
      <w:r w:rsidRPr="00691009">
        <w:rPr>
          <w:rFonts w:ascii="Times New Roman" w:eastAsia="標楷體" w:hAnsi="Times New Roman"/>
          <w:sz w:val="28"/>
          <w:szCs w:val="28"/>
        </w:rPr>
        <w:t>月</w:t>
      </w:r>
      <w:r w:rsidRPr="00691009">
        <w:rPr>
          <w:rFonts w:ascii="Times New Roman" w:eastAsia="標楷體" w:hAnsi="Times New Roman"/>
          <w:sz w:val="28"/>
          <w:szCs w:val="28"/>
        </w:rPr>
        <w:t>29</w:t>
      </w:r>
      <w:r w:rsidRPr="00691009">
        <w:rPr>
          <w:rFonts w:ascii="Times New Roman" w:eastAsia="標楷體" w:hAnsi="Times New Roman"/>
          <w:sz w:val="28"/>
          <w:szCs w:val="28"/>
        </w:rPr>
        <w:t>日舉辦「小學性平入班宣導種子講師培訓」，藉由此活動，講師以其脈絡及觀點說明身體界線與身體自主權，建立同樣的觀點基礎後，再正式進到性知識和如何談性的部分，透過課程可以讓志工更加熟悉帶領方案所需要的性知識、並能夠更加自在談性</w:t>
      </w:r>
      <w:r w:rsidRPr="00691009">
        <w:rPr>
          <w:rFonts w:ascii="標楷體" w:eastAsia="標楷體" w:hAnsi="標楷體" w:hint="eastAsia"/>
          <w:sz w:val="28"/>
          <w:szCs w:val="28"/>
        </w:rPr>
        <w:t>，</w:t>
      </w:r>
      <w:r w:rsidRPr="00691009">
        <w:rPr>
          <w:rFonts w:ascii="Times New Roman" w:eastAsia="標楷體" w:hAnsi="Times New Roman" w:cs="Times New Roman"/>
          <w:sz w:val="28"/>
          <w:szCs w:val="28"/>
        </w:rPr>
        <w:t>合計</w:t>
      </w:r>
      <w:r w:rsidRPr="00691009">
        <w:rPr>
          <w:rFonts w:ascii="Times New Roman" w:eastAsia="標楷體" w:hAnsi="Times New Roman" w:cs="Times New Roman" w:hint="eastAsia"/>
          <w:sz w:val="28"/>
          <w:szCs w:val="28"/>
        </w:rPr>
        <w:t>78</w:t>
      </w:r>
      <w:r w:rsidRPr="00691009">
        <w:rPr>
          <w:rFonts w:ascii="Times New Roman" w:eastAsia="標楷體" w:hAnsi="Times New Roman" w:cs="Times New Roman"/>
          <w:sz w:val="28"/>
          <w:szCs w:val="28"/>
        </w:rPr>
        <w:t>人次參與</w:t>
      </w:r>
      <w:r w:rsidRPr="00691009">
        <w:rPr>
          <w:rFonts w:ascii="Times New Roman" w:eastAsia="標楷體" w:hAnsi="Times New Roman" w:cs="Times New Roman"/>
          <w:bCs/>
          <w:sz w:val="28"/>
          <w:szCs w:val="28"/>
        </w:rPr>
        <w:t>（性別統計：男</w:t>
      </w:r>
      <w:r w:rsidRPr="00691009">
        <w:rPr>
          <w:rFonts w:ascii="Times New Roman" w:eastAsia="標楷體" w:hAnsi="Times New Roman" w:cs="Times New Roman" w:hint="eastAsia"/>
          <w:bCs/>
          <w:sz w:val="28"/>
          <w:szCs w:val="28"/>
        </w:rPr>
        <w:t>22</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56</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（學務處）</w:t>
      </w:r>
      <w:r w:rsidRPr="00691009">
        <w:rPr>
          <w:rFonts w:ascii="Times New Roman" w:eastAsia="標楷體" w:hAnsi="Times New Roman"/>
          <w:sz w:val="28"/>
          <w:szCs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6</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11</w:t>
      </w:r>
      <w:r w:rsidRPr="00691009">
        <w:rPr>
          <w:rFonts w:ascii="Times New Roman" w:eastAsia="標楷體" w:hAnsi="Times New Roman" w:cs="Times New Roman" w:hint="eastAsia"/>
          <w:kern w:val="0"/>
          <w:sz w:val="28"/>
          <w:szCs w:val="28"/>
        </w:rPr>
        <w:t>1</w:t>
      </w:r>
      <w:r w:rsidRPr="00691009">
        <w:rPr>
          <w:rFonts w:ascii="Times New Roman" w:eastAsia="標楷體" w:hAnsi="Times New Roman" w:cs="Times New Roman"/>
          <w:kern w:val="0"/>
          <w:sz w:val="28"/>
          <w:szCs w:val="28"/>
        </w:rPr>
        <w:t>年</w:t>
      </w:r>
      <w:r w:rsidRPr="00691009">
        <w:rPr>
          <w:rFonts w:ascii="Times New Roman" w:eastAsia="標楷體" w:hAnsi="Times New Roman" w:cs="Times New Roman"/>
          <w:kern w:val="0"/>
          <w:sz w:val="28"/>
          <w:szCs w:val="28"/>
        </w:rPr>
        <w:t>3</w:t>
      </w:r>
      <w:r w:rsidRPr="00691009">
        <w:rPr>
          <w:rFonts w:ascii="Times New Roman" w:eastAsia="標楷體" w:hAnsi="Times New Roman" w:cs="Times New Roman"/>
          <w:kern w:val="0"/>
          <w:sz w:val="28"/>
          <w:szCs w:val="28"/>
        </w:rPr>
        <w:t>月至</w:t>
      </w:r>
      <w:r w:rsidRPr="00691009">
        <w:rPr>
          <w:rFonts w:ascii="Times New Roman" w:eastAsia="標楷體" w:hAnsi="Times New Roman" w:cs="Times New Roman"/>
          <w:kern w:val="0"/>
          <w:sz w:val="28"/>
          <w:szCs w:val="28"/>
        </w:rPr>
        <w:t>5</w:t>
      </w:r>
      <w:r w:rsidRPr="00691009">
        <w:rPr>
          <w:rFonts w:ascii="Times New Roman" w:eastAsia="標楷體" w:hAnsi="Times New Roman" w:cs="Times New Roman"/>
          <w:kern w:val="0"/>
          <w:sz w:val="28"/>
          <w:szCs w:val="28"/>
        </w:rPr>
        <w:t>月期間</w:t>
      </w:r>
      <w:r w:rsidRPr="00691009">
        <w:rPr>
          <w:rFonts w:ascii="Times New Roman" w:eastAsia="標楷體" w:hAnsi="Times New Roman" w:cs="Times New Roman"/>
          <w:sz w:val="28"/>
          <w:szCs w:val="28"/>
        </w:rPr>
        <w:t>辦理</w:t>
      </w:r>
      <w:r w:rsidRPr="00691009">
        <w:rPr>
          <w:rFonts w:ascii="Times New Roman" w:eastAsia="標楷體" w:hAnsi="Times New Roman" w:cs="Times New Roman" w:hint="eastAsia"/>
          <w:sz w:val="28"/>
          <w:szCs w:val="28"/>
        </w:rPr>
        <w:t>8</w:t>
      </w:r>
      <w:r w:rsidRPr="00691009">
        <w:rPr>
          <w:rFonts w:ascii="Times New Roman" w:eastAsia="標楷體" w:hAnsi="Times New Roman" w:cs="Times New Roman"/>
          <w:sz w:val="28"/>
          <w:szCs w:val="28"/>
        </w:rPr>
        <w:t>場的性平教育班級輔導講座，對象為各系大三班級</w:t>
      </w:r>
      <w:r w:rsidRPr="00691009">
        <w:rPr>
          <w:rFonts w:ascii="標楷體" w:eastAsia="標楷體" w:hAnsi="標楷體" w:cs="Times New Roman" w:hint="eastAsia"/>
          <w:sz w:val="28"/>
          <w:szCs w:val="28"/>
        </w:rPr>
        <w:t>，</w:t>
      </w:r>
      <w:r w:rsidRPr="00691009">
        <w:rPr>
          <w:rFonts w:ascii="Times New Roman" w:eastAsia="標楷體" w:hAnsi="Times New Roman" w:cs="Times New Roman"/>
          <w:sz w:val="28"/>
          <w:szCs w:val="28"/>
        </w:rPr>
        <w:t>藉由辦理班級輔導，以增進學生的心理衛生相關知能。</w:t>
      </w:r>
      <w:r w:rsidRPr="00691009">
        <w:rPr>
          <w:rFonts w:ascii="Times New Roman" w:eastAsia="標楷體" w:hAnsi="Times New Roman" w:cs="Times New Roman" w:hint="eastAsia"/>
          <w:sz w:val="28"/>
          <w:szCs w:val="28"/>
        </w:rPr>
        <w:t>合計</w:t>
      </w:r>
      <w:r w:rsidRPr="00691009">
        <w:rPr>
          <w:rFonts w:ascii="Times New Roman" w:eastAsia="標楷體" w:hAnsi="Times New Roman" w:cs="Times New Roman" w:hint="eastAsia"/>
          <w:bCs/>
          <w:sz w:val="28"/>
          <w:szCs w:val="28"/>
        </w:rPr>
        <w:t>621</w:t>
      </w:r>
      <w:r w:rsidRPr="00691009">
        <w:rPr>
          <w:rFonts w:ascii="Times New Roman" w:eastAsia="標楷體" w:hAnsi="Times New Roman" w:cs="Times New Roman"/>
          <w:bCs/>
          <w:sz w:val="28"/>
          <w:szCs w:val="28"/>
        </w:rPr>
        <w:t>人次參與（性別統計：男</w:t>
      </w:r>
      <w:r w:rsidRPr="00691009">
        <w:rPr>
          <w:rFonts w:ascii="Times New Roman" w:eastAsia="標楷體" w:hAnsi="Times New Roman" w:cs="Times New Roman"/>
          <w:bCs/>
          <w:sz w:val="28"/>
          <w:szCs w:val="28"/>
        </w:rPr>
        <w:t>2</w:t>
      </w:r>
      <w:r w:rsidRPr="00691009">
        <w:rPr>
          <w:rFonts w:ascii="Times New Roman" w:eastAsia="標楷體" w:hAnsi="Times New Roman" w:cs="Times New Roman" w:hint="eastAsia"/>
          <w:bCs/>
          <w:sz w:val="28"/>
          <w:szCs w:val="28"/>
        </w:rPr>
        <w:t>42</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379</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（學務處）</w:t>
      </w:r>
      <w:r w:rsidRPr="00691009">
        <w:rPr>
          <w:rFonts w:ascii="Times New Roman" w:eastAsia="標楷體" w:hAnsi="Times New Roman" w:cs="Times New Roman"/>
          <w:sz w:val="28"/>
          <w:szCs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hint="eastAsia"/>
          <w:kern w:val="0"/>
          <w:sz w:val="28"/>
          <w:szCs w:val="28"/>
        </w:rPr>
        <w:t>7</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szCs w:val="28"/>
        </w:rPr>
        <w:t>1</w:t>
      </w:r>
      <w:r w:rsidRPr="00691009">
        <w:rPr>
          <w:rFonts w:ascii="Times New Roman" w:eastAsia="標楷體" w:hAnsi="Times New Roman" w:cs="Times New Roman" w:hint="eastAsia"/>
          <w:sz w:val="28"/>
          <w:szCs w:val="28"/>
        </w:rPr>
        <w:t>11</w:t>
      </w:r>
      <w:r w:rsidRPr="00691009">
        <w:rPr>
          <w:rFonts w:ascii="Times New Roman" w:eastAsia="標楷體" w:hAnsi="Times New Roman" w:cs="Times New Roman"/>
          <w:sz w:val="28"/>
          <w:szCs w:val="28"/>
        </w:rPr>
        <w:t>年</w:t>
      </w:r>
      <w:r w:rsidRPr="00691009">
        <w:rPr>
          <w:rFonts w:ascii="Times New Roman" w:eastAsia="標楷體" w:hAnsi="Times New Roman" w:cs="Times New Roman" w:hint="eastAsia"/>
          <w:sz w:val="28"/>
          <w:szCs w:val="28"/>
        </w:rPr>
        <w:t>6</w:t>
      </w:r>
      <w:r w:rsidRPr="00691009">
        <w:rPr>
          <w:rFonts w:ascii="Times New Roman" w:eastAsia="標楷體" w:hAnsi="Times New Roman" w:cs="Times New Roman"/>
          <w:sz w:val="28"/>
          <w:szCs w:val="28"/>
        </w:rPr>
        <w:t>月</w:t>
      </w:r>
      <w:r w:rsidRPr="00691009">
        <w:rPr>
          <w:rFonts w:ascii="Times New Roman" w:eastAsia="標楷體" w:hAnsi="Times New Roman" w:cs="Times New Roman" w:hint="eastAsia"/>
          <w:sz w:val="28"/>
          <w:szCs w:val="28"/>
        </w:rPr>
        <w:t>8</w:t>
      </w:r>
      <w:r w:rsidRPr="00691009">
        <w:rPr>
          <w:rFonts w:ascii="Times New Roman" w:eastAsia="標楷體" w:hAnsi="Times New Roman" w:cs="Times New Roman" w:hint="eastAsia"/>
          <w:sz w:val="28"/>
          <w:szCs w:val="28"/>
        </w:rPr>
        <w:t>日</w:t>
      </w:r>
      <w:r w:rsidRPr="00691009">
        <w:rPr>
          <w:rFonts w:ascii="Times New Roman" w:eastAsia="標楷體" w:hAnsi="Times New Roman" w:cs="Times New Roman"/>
          <w:bCs/>
          <w:sz w:val="28"/>
          <w:szCs w:val="28"/>
        </w:rPr>
        <w:t>辦理</w:t>
      </w:r>
      <w:r w:rsidRPr="00691009">
        <w:rPr>
          <w:rFonts w:eastAsia="標楷體"/>
          <w:sz w:val="28"/>
          <w:szCs w:val="28"/>
        </w:rPr>
        <w:t>身心障礙學生期末輔導座談會</w:t>
      </w:r>
      <w:r w:rsidRPr="00691009">
        <w:rPr>
          <w:rFonts w:ascii="標楷體" w:eastAsia="標楷體" w:hAnsi="標楷體" w:hint="eastAsia"/>
          <w:sz w:val="28"/>
          <w:szCs w:val="28"/>
        </w:rPr>
        <w:t>，</w:t>
      </w:r>
      <w:r w:rsidRPr="00691009">
        <w:rPr>
          <w:rFonts w:eastAsia="標楷體"/>
          <w:sz w:val="28"/>
          <w:szCs w:val="28"/>
        </w:rPr>
        <w:t>藉由期末輔導座談會進行師生資訊交流，提供學生友善的學習環境，亦藉此進行特教需求學生在校學習之權益義務、輔導活動、支持性服務等重要事項宣導，以提供學生友善的學習環境及宣導性平教育</w:t>
      </w:r>
      <w:r w:rsidRPr="00691009">
        <w:rPr>
          <w:rFonts w:ascii="標楷體" w:eastAsia="標楷體" w:hAnsi="標楷體" w:hint="eastAsia"/>
          <w:sz w:val="28"/>
          <w:szCs w:val="28"/>
        </w:rPr>
        <w:t>，</w:t>
      </w:r>
      <w:r w:rsidRPr="00691009">
        <w:rPr>
          <w:rFonts w:ascii="Times New Roman" w:eastAsia="標楷體" w:hAnsi="Times New Roman" w:cs="Times New Roman" w:hint="eastAsia"/>
          <w:sz w:val="28"/>
          <w:szCs w:val="28"/>
        </w:rPr>
        <w:t>合</w:t>
      </w:r>
      <w:r w:rsidRPr="00691009">
        <w:rPr>
          <w:rFonts w:ascii="Times New Roman" w:eastAsia="標楷體" w:hAnsi="Times New Roman" w:cs="Times New Roman"/>
          <w:bCs/>
          <w:sz w:val="28"/>
          <w:szCs w:val="28"/>
        </w:rPr>
        <w:t>計</w:t>
      </w:r>
      <w:r w:rsidRPr="00691009">
        <w:rPr>
          <w:rFonts w:ascii="Times New Roman" w:eastAsia="標楷體" w:hAnsi="Times New Roman" w:cs="Times New Roman" w:hint="eastAsia"/>
          <w:bCs/>
          <w:sz w:val="28"/>
          <w:szCs w:val="28"/>
        </w:rPr>
        <w:t>5</w:t>
      </w:r>
      <w:r w:rsidRPr="00691009">
        <w:rPr>
          <w:rFonts w:ascii="Times New Roman" w:eastAsia="標楷體" w:hAnsi="Times New Roman" w:cs="Times New Roman"/>
          <w:bCs/>
          <w:sz w:val="28"/>
          <w:szCs w:val="28"/>
        </w:rPr>
        <w:t>4</w:t>
      </w:r>
      <w:r w:rsidRPr="00691009">
        <w:rPr>
          <w:rFonts w:ascii="Times New Roman" w:eastAsia="標楷體" w:hAnsi="Times New Roman" w:cs="Times New Roman"/>
          <w:bCs/>
          <w:sz w:val="28"/>
          <w:szCs w:val="28"/>
        </w:rPr>
        <w:t>人次參與（性別統計：男</w:t>
      </w:r>
      <w:r w:rsidRPr="00691009">
        <w:rPr>
          <w:rFonts w:ascii="Times New Roman" w:eastAsia="標楷體" w:hAnsi="Times New Roman" w:cs="Times New Roman" w:hint="eastAsia"/>
          <w:bCs/>
          <w:sz w:val="28"/>
          <w:szCs w:val="28"/>
        </w:rPr>
        <w:t>32</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22</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（學務處）</w:t>
      </w:r>
      <w:r w:rsidRPr="00691009">
        <w:rPr>
          <w:rFonts w:eastAsia="標楷體"/>
          <w:sz w:val="28"/>
          <w:szCs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hint="eastAsia"/>
          <w:kern w:val="0"/>
          <w:sz w:val="28"/>
          <w:szCs w:val="28"/>
        </w:rPr>
        <w:t>8</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hint="eastAsia"/>
          <w:kern w:val="0"/>
          <w:sz w:val="28"/>
          <w:szCs w:val="28"/>
        </w:rPr>
        <w:t>1</w:t>
      </w:r>
      <w:r w:rsidRPr="00691009">
        <w:rPr>
          <w:rFonts w:ascii="Times New Roman" w:eastAsia="標楷體" w:hAnsi="Times New Roman" w:cs="Times New Roman"/>
          <w:bCs/>
          <w:sz w:val="28"/>
          <w:szCs w:val="28"/>
        </w:rPr>
        <w:t>11</w:t>
      </w:r>
      <w:r w:rsidRPr="00691009">
        <w:rPr>
          <w:rFonts w:ascii="Times New Roman" w:eastAsia="標楷體" w:hAnsi="Times New Roman" w:cs="Times New Roman"/>
          <w:bCs/>
          <w:sz w:val="28"/>
          <w:szCs w:val="28"/>
        </w:rPr>
        <w:t>年</w:t>
      </w:r>
      <w:r w:rsidRPr="00691009">
        <w:rPr>
          <w:rFonts w:ascii="Times New Roman" w:eastAsia="標楷體" w:hAnsi="Times New Roman" w:cs="Times New Roman"/>
          <w:bCs/>
          <w:sz w:val="28"/>
          <w:szCs w:val="28"/>
        </w:rPr>
        <w:t>6</w:t>
      </w:r>
      <w:r w:rsidRPr="00691009">
        <w:rPr>
          <w:rFonts w:ascii="Times New Roman" w:eastAsia="標楷體" w:hAnsi="Times New Roman" w:cs="Times New Roman"/>
          <w:bCs/>
          <w:sz w:val="28"/>
          <w:szCs w:val="28"/>
        </w:rPr>
        <w:t>月</w:t>
      </w:r>
      <w:r w:rsidRPr="00691009">
        <w:rPr>
          <w:rFonts w:ascii="Times New Roman" w:eastAsia="標楷體" w:hAnsi="Times New Roman" w:cs="Times New Roman"/>
          <w:bCs/>
          <w:sz w:val="28"/>
          <w:szCs w:val="28"/>
        </w:rPr>
        <w:t>10</w:t>
      </w:r>
      <w:r w:rsidRPr="00691009">
        <w:rPr>
          <w:rFonts w:ascii="Times New Roman" w:eastAsia="標楷體" w:hAnsi="Times New Roman" w:cs="Times New Roman"/>
          <w:bCs/>
          <w:sz w:val="28"/>
          <w:szCs w:val="28"/>
        </w:rPr>
        <w:t>日</w:t>
      </w:r>
      <w:r w:rsidRPr="00691009">
        <w:rPr>
          <w:rFonts w:eastAsia="標楷體"/>
          <w:bCs/>
          <w:sz w:val="28"/>
          <w:szCs w:val="28"/>
        </w:rPr>
        <w:t>辦理「校園性別暴力防治宣導－跟蹤騷擾法」，邀請現代婦女基金會教育宣導部劉容任主任進行演講。講師從「跟蹤騷擾防制法」的立法脈絡談起，引領師長了解立法之精神，並進一步透過社會新聞事件和實務案例闡述「跟蹤騷擾」樣態，以及此行為對當事人所帶來之衝擊，加深與會師長對此議題之了解</w:t>
      </w:r>
      <w:r w:rsidRPr="00691009">
        <w:rPr>
          <w:rFonts w:ascii="標楷體" w:eastAsia="標楷體" w:hAnsi="標楷體" w:hint="eastAsia"/>
          <w:bCs/>
          <w:sz w:val="28"/>
          <w:szCs w:val="28"/>
        </w:rPr>
        <w:t>，</w:t>
      </w:r>
      <w:r w:rsidRPr="00691009">
        <w:rPr>
          <w:rFonts w:ascii="Times New Roman" w:eastAsia="標楷體" w:hAnsi="Times New Roman" w:cs="Times New Roman"/>
          <w:kern w:val="0"/>
          <w:sz w:val="28"/>
          <w:szCs w:val="28"/>
        </w:rPr>
        <w:t>合計</w:t>
      </w:r>
      <w:r w:rsidRPr="00691009">
        <w:rPr>
          <w:rFonts w:ascii="Times New Roman" w:eastAsia="標楷體" w:hAnsi="Times New Roman" w:cs="Times New Roman" w:hint="eastAsia"/>
          <w:kern w:val="0"/>
          <w:sz w:val="28"/>
          <w:szCs w:val="28"/>
        </w:rPr>
        <w:t>93</w:t>
      </w:r>
      <w:r w:rsidRPr="00691009">
        <w:rPr>
          <w:rFonts w:ascii="Times New Roman" w:eastAsia="標楷體" w:hAnsi="Times New Roman" w:cs="Times New Roman"/>
          <w:kern w:val="0"/>
          <w:sz w:val="28"/>
          <w:szCs w:val="28"/>
        </w:rPr>
        <w:t>人次參與</w:t>
      </w:r>
      <w:r w:rsidRPr="00691009">
        <w:rPr>
          <w:rFonts w:ascii="Times New Roman" w:eastAsia="標楷體" w:hAnsi="Times New Roman" w:cs="Times New Roman"/>
          <w:bCs/>
          <w:sz w:val="28"/>
          <w:szCs w:val="28"/>
        </w:rPr>
        <w:t>（性別統計：男</w:t>
      </w:r>
      <w:r w:rsidRPr="00691009">
        <w:rPr>
          <w:rFonts w:ascii="Times New Roman" w:eastAsia="標楷體" w:hAnsi="Times New Roman" w:cs="Times New Roman" w:hint="eastAsia"/>
          <w:bCs/>
          <w:sz w:val="28"/>
          <w:szCs w:val="28"/>
        </w:rPr>
        <w:t>52</w:t>
      </w:r>
      <w:r w:rsidRPr="00691009">
        <w:rPr>
          <w:rFonts w:ascii="Times New Roman" w:eastAsia="標楷體" w:hAnsi="Times New Roman" w:cs="Times New Roman"/>
          <w:bCs/>
          <w:sz w:val="28"/>
          <w:szCs w:val="28"/>
        </w:rPr>
        <w:t>人次、女</w:t>
      </w:r>
      <w:r w:rsidRPr="00691009">
        <w:rPr>
          <w:rFonts w:ascii="Times New Roman" w:eastAsia="標楷體" w:hAnsi="Times New Roman" w:cs="Times New Roman" w:hint="eastAsia"/>
          <w:bCs/>
          <w:sz w:val="28"/>
          <w:szCs w:val="28"/>
        </w:rPr>
        <w:t>41</w:t>
      </w:r>
      <w:r w:rsidRPr="00691009">
        <w:rPr>
          <w:rFonts w:ascii="Times New Roman" w:eastAsia="標楷體" w:hAnsi="Times New Roman" w:cs="Times New Roman"/>
          <w:bCs/>
          <w:sz w:val="28"/>
          <w:szCs w:val="28"/>
        </w:rPr>
        <w:t>人次）</w:t>
      </w:r>
      <w:r w:rsidRPr="00691009">
        <w:rPr>
          <w:rFonts w:ascii="Times New Roman" w:eastAsia="標楷體" w:hAnsi="Times New Roman" w:cs="Times New Roman"/>
          <w:kern w:val="0"/>
          <w:sz w:val="28"/>
          <w:szCs w:val="28"/>
        </w:rPr>
        <w:t>（學務處）</w:t>
      </w:r>
      <w:r w:rsidRPr="00691009">
        <w:rPr>
          <w:rFonts w:ascii="Times New Roman" w:eastAsia="標楷體" w:hAnsi="Times New Roman" w:cs="Times New Roman"/>
          <w:sz w:val="28"/>
          <w:szCs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sz w:val="28"/>
          <w:szCs w:val="28"/>
        </w:rPr>
      </w:pPr>
      <w:r w:rsidRPr="00691009">
        <w:rPr>
          <w:rFonts w:ascii="Times New Roman" w:eastAsia="標楷體" w:hAnsi="Times New Roman" w:cs="Times New Roman"/>
          <w:kern w:val="0"/>
          <w:sz w:val="28"/>
          <w:szCs w:val="28"/>
        </w:rPr>
        <w:lastRenderedPageBreak/>
        <w:t>（</w:t>
      </w:r>
      <w:r w:rsidRPr="00691009">
        <w:rPr>
          <w:rFonts w:ascii="Times New Roman" w:eastAsia="標楷體" w:hAnsi="Times New Roman" w:cs="Times New Roman"/>
          <w:kern w:val="0"/>
          <w:sz w:val="28"/>
          <w:szCs w:val="28"/>
        </w:rPr>
        <w:t>9</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rPr>
        <w:t>110</w:t>
      </w:r>
      <w:r w:rsidRPr="00691009">
        <w:rPr>
          <w:rFonts w:ascii="Times New Roman" w:eastAsia="標楷體" w:hAnsi="Times New Roman" w:cs="Times New Roman"/>
          <w:sz w:val="28"/>
        </w:rPr>
        <w:t>學年第</w:t>
      </w:r>
      <w:r w:rsidRPr="00691009">
        <w:rPr>
          <w:rFonts w:ascii="Times New Roman" w:eastAsia="標楷體" w:hAnsi="Times New Roman" w:cs="Times New Roman"/>
          <w:sz w:val="28"/>
        </w:rPr>
        <w:t>2</w:t>
      </w:r>
      <w:r w:rsidRPr="00691009">
        <w:rPr>
          <w:rFonts w:ascii="Times New Roman" w:eastAsia="標楷體" w:hAnsi="Times New Roman" w:cs="Times New Roman"/>
          <w:sz w:val="28"/>
        </w:rPr>
        <w:t>學期更新攝影機</w:t>
      </w:r>
      <w:r w:rsidRPr="00691009">
        <w:rPr>
          <w:rFonts w:ascii="Times New Roman" w:eastAsia="標楷體" w:hAnsi="Times New Roman" w:cs="Times New Roman"/>
          <w:sz w:val="28"/>
        </w:rPr>
        <w:t>4</w:t>
      </w:r>
      <w:r w:rsidRPr="00691009">
        <w:rPr>
          <w:rFonts w:ascii="Times New Roman" w:eastAsia="標楷體" w:hAnsi="Times New Roman" w:cs="Times New Roman"/>
          <w:sz w:val="28"/>
        </w:rPr>
        <w:t>支，門禁設備維修</w:t>
      </w:r>
      <w:r w:rsidRPr="00691009">
        <w:rPr>
          <w:rFonts w:ascii="Times New Roman" w:eastAsia="標楷體" w:hAnsi="Times New Roman" w:cs="Times New Roman"/>
          <w:sz w:val="28"/>
        </w:rPr>
        <w:t>3</w:t>
      </w:r>
      <w:r w:rsidRPr="00691009">
        <w:rPr>
          <w:rFonts w:ascii="Times New Roman" w:eastAsia="標楷體" w:hAnsi="Times New Roman" w:cs="Times New Roman"/>
          <w:sz w:val="28"/>
        </w:rPr>
        <w:t>次，監視錄影設備維修</w:t>
      </w:r>
      <w:r w:rsidRPr="00691009">
        <w:rPr>
          <w:rFonts w:ascii="Times New Roman" w:eastAsia="標楷體" w:hAnsi="Times New Roman" w:cs="Times New Roman"/>
          <w:sz w:val="28"/>
        </w:rPr>
        <w:t>6</w:t>
      </w:r>
      <w:r w:rsidRPr="00691009">
        <w:rPr>
          <w:rFonts w:ascii="Times New Roman" w:eastAsia="標楷體" w:hAnsi="Times New Roman" w:cs="Times New Roman"/>
          <w:sz w:val="28"/>
        </w:rPr>
        <w:t>次</w:t>
      </w:r>
      <w:r w:rsidRPr="00691009">
        <w:rPr>
          <w:rFonts w:ascii="Times New Roman" w:eastAsia="標楷體" w:hAnsi="Times New Roman" w:cs="Times New Roman"/>
          <w:kern w:val="0"/>
          <w:sz w:val="28"/>
          <w:szCs w:val="28"/>
        </w:rPr>
        <w:t>（總務處）</w:t>
      </w:r>
      <w:r w:rsidRPr="00691009">
        <w:rPr>
          <w:rFonts w:ascii="Times New Roman" w:eastAsia="標楷體" w:hAnsi="Times New Roman" w:cs="Times New Roman"/>
          <w:sz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hint="eastAsia"/>
          <w:kern w:val="0"/>
          <w:sz w:val="28"/>
          <w:szCs w:val="28"/>
        </w:rPr>
        <w:t>10</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rPr>
        <w:t>本學期至</w:t>
      </w:r>
      <w:r w:rsidRPr="00691009">
        <w:rPr>
          <w:rFonts w:ascii="Times New Roman" w:eastAsia="標楷體" w:hAnsi="Times New Roman" w:cs="Times New Roman"/>
          <w:sz w:val="28"/>
        </w:rPr>
        <w:t>7</w:t>
      </w:r>
      <w:r w:rsidRPr="00691009">
        <w:rPr>
          <w:rFonts w:ascii="Times New Roman" w:eastAsia="標楷體" w:hAnsi="Times New Roman" w:cs="Times New Roman"/>
          <w:sz w:val="28"/>
        </w:rPr>
        <w:t>月</w:t>
      </w:r>
      <w:r w:rsidRPr="00691009">
        <w:rPr>
          <w:rFonts w:ascii="Times New Roman" w:eastAsia="標楷體" w:hAnsi="Times New Roman" w:cs="Times New Roman"/>
          <w:sz w:val="28"/>
        </w:rPr>
        <w:t>31</w:t>
      </w:r>
      <w:r w:rsidRPr="00691009">
        <w:rPr>
          <w:rFonts w:ascii="Times New Roman" w:eastAsia="標楷體" w:hAnsi="Times New Roman" w:cs="Times New Roman"/>
          <w:sz w:val="28"/>
        </w:rPr>
        <w:t>日止共協助師生完成監視器歷史影像調閱</w:t>
      </w:r>
      <w:r w:rsidRPr="00691009">
        <w:rPr>
          <w:rFonts w:ascii="Times New Roman" w:eastAsia="標楷體" w:hAnsi="Times New Roman" w:cs="Times New Roman" w:hint="eastAsia"/>
          <w:sz w:val="28"/>
        </w:rPr>
        <w:t>4</w:t>
      </w:r>
      <w:r w:rsidRPr="00691009">
        <w:rPr>
          <w:rFonts w:ascii="Times New Roman" w:eastAsia="標楷體" w:hAnsi="Times New Roman" w:cs="Times New Roman"/>
          <w:sz w:val="28"/>
        </w:rPr>
        <w:t>7</w:t>
      </w:r>
      <w:r w:rsidRPr="00691009">
        <w:rPr>
          <w:rFonts w:ascii="Times New Roman" w:eastAsia="標楷體" w:hAnsi="Times New Roman" w:cs="Times New Roman"/>
          <w:sz w:val="28"/>
        </w:rPr>
        <w:t>人次，重新過卡作業</w:t>
      </w:r>
      <w:r w:rsidRPr="00691009">
        <w:rPr>
          <w:rFonts w:ascii="Times New Roman" w:eastAsia="標楷體" w:hAnsi="Times New Roman" w:cs="Times New Roman"/>
          <w:sz w:val="28"/>
        </w:rPr>
        <w:t>2</w:t>
      </w:r>
      <w:r w:rsidRPr="00691009">
        <w:rPr>
          <w:rFonts w:ascii="Times New Roman" w:eastAsia="標楷體" w:hAnsi="Times New Roman" w:cs="Times New Roman" w:hint="eastAsia"/>
          <w:sz w:val="28"/>
        </w:rPr>
        <w:t>23</w:t>
      </w:r>
      <w:r w:rsidRPr="00691009">
        <w:rPr>
          <w:rFonts w:ascii="Times New Roman" w:eastAsia="標楷體" w:hAnsi="Times New Roman" w:cs="Times New Roman"/>
          <w:sz w:val="28"/>
        </w:rPr>
        <w:t>人次，申請門禁管制通行</w:t>
      </w:r>
      <w:r w:rsidRPr="00691009">
        <w:rPr>
          <w:rFonts w:ascii="Times New Roman" w:eastAsia="標楷體" w:hAnsi="Times New Roman" w:cs="Times New Roman" w:hint="eastAsia"/>
          <w:sz w:val="28"/>
        </w:rPr>
        <w:t>32</w:t>
      </w:r>
      <w:r w:rsidRPr="00691009">
        <w:rPr>
          <w:rFonts w:ascii="Times New Roman" w:eastAsia="標楷體" w:hAnsi="Times New Roman" w:cs="Times New Roman"/>
          <w:sz w:val="28"/>
        </w:rPr>
        <w:t>人次</w:t>
      </w:r>
      <w:r w:rsidRPr="00691009">
        <w:rPr>
          <w:rFonts w:ascii="Times New Roman" w:eastAsia="標楷體" w:hAnsi="Times New Roman" w:cs="Times New Roman"/>
          <w:kern w:val="0"/>
          <w:sz w:val="28"/>
          <w:szCs w:val="28"/>
        </w:rPr>
        <w:t>（總務處）</w:t>
      </w:r>
      <w:r w:rsidRPr="00691009">
        <w:rPr>
          <w:rFonts w:ascii="Times New Roman" w:eastAsia="標楷體" w:hAnsi="Times New Roman" w:cs="Times New Roman"/>
          <w:bCs/>
          <w:sz w:val="28"/>
          <w:szCs w:val="28"/>
        </w:rPr>
        <w:t>。</w:t>
      </w:r>
    </w:p>
    <w:p w:rsidR="00451A80" w:rsidRPr="00691009" w:rsidRDefault="00451A80" w:rsidP="00451A80">
      <w:pPr>
        <w:adjustRightInd w:val="0"/>
        <w:spacing w:line="460" w:lineRule="exact"/>
        <w:ind w:leftChars="236" w:left="1272" w:hangingChars="252" w:hanging="706"/>
        <w:jc w:val="both"/>
        <w:textAlignment w:val="baseline"/>
        <w:rPr>
          <w:rFonts w:ascii="Times New Roman" w:eastAsia="標楷體" w:hAnsi="Times New Roman" w:cs="Times New Roman"/>
          <w:kern w:val="0"/>
          <w:sz w:val="28"/>
          <w:szCs w:val="28"/>
        </w:rPr>
      </w:pP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kern w:val="0"/>
          <w:sz w:val="28"/>
          <w:szCs w:val="28"/>
        </w:rPr>
        <w:t>1</w:t>
      </w:r>
      <w:r w:rsidRPr="00691009">
        <w:rPr>
          <w:rFonts w:ascii="Times New Roman" w:eastAsia="標楷體" w:hAnsi="Times New Roman" w:cs="Times New Roman" w:hint="eastAsia"/>
          <w:kern w:val="0"/>
          <w:sz w:val="28"/>
          <w:szCs w:val="28"/>
        </w:rPr>
        <w:t>1</w:t>
      </w:r>
      <w:r w:rsidRPr="00691009">
        <w:rPr>
          <w:rFonts w:ascii="Times New Roman" w:eastAsia="標楷體" w:hAnsi="Times New Roman" w:cs="Times New Roman"/>
          <w:kern w:val="0"/>
          <w:sz w:val="28"/>
          <w:szCs w:val="28"/>
        </w:rPr>
        <w:t>）</w:t>
      </w:r>
      <w:r w:rsidRPr="00691009">
        <w:rPr>
          <w:rFonts w:ascii="Times New Roman" w:eastAsia="標楷體" w:hAnsi="Times New Roman" w:cs="Times New Roman"/>
          <w:sz w:val="28"/>
          <w:szCs w:val="28"/>
        </w:rPr>
        <w:t>徵集</w:t>
      </w:r>
      <w:r w:rsidRPr="00691009">
        <w:rPr>
          <w:rFonts w:ascii="Times New Roman" w:eastAsia="標楷體" w:hAnsi="Times New Roman" w:cs="Times New Roman"/>
          <w:sz w:val="28"/>
          <w:szCs w:val="28"/>
        </w:rPr>
        <w:t>2</w:t>
      </w:r>
      <w:r w:rsidRPr="00691009">
        <w:rPr>
          <w:rFonts w:ascii="Times New Roman" w:eastAsia="標楷體" w:hAnsi="Times New Roman" w:cs="Times New Roman" w:hint="eastAsia"/>
          <w:sz w:val="28"/>
          <w:szCs w:val="28"/>
        </w:rPr>
        <w:t>5</w:t>
      </w:r>
      <w:r w:rsidRPr="00691009">
        <w:rPr>
          <w:rFonts w:ascii="Times New Roman" w:eastAsia="標楷體" w:hAnsi="Times New Roman" w:cs="Times New Roman"/>
          <w:sz w:val="28"/>
          <w:szCs w:val="28"/>
        </w:rPr>
        <w:t>冊中文圖書、</w:t>
      </w:r>
      <w:r w:rsidRPr="00691009">
        <w:rPr>
          <w:rFonts w:ascii="Times New Roman" w:eastAsia="標楷體" w:hAnsi="Times New Roman" w:cs="Times New Roman"/>
          <w:sz w:val="28"/>
          <w:szCs w:val="28"/>
        </w:rPr>
        <w:t>6</w:t>
      </w:r>
      <w:r w:rsidRPr="00691009">
        <w:rPr>
          <w:rFonts w:ascii="Times New Roman" w:eastAsia="標楷體" w:hAnsi="Times New Roman" w:cs="Times New Roman"/>
          <w:sz w:val="28"/>
          <w:szCs w:val="28"/>
        </w:rPr>
        <w:t>冊西文圖書、</w:t>
      </w:r>
      <w:r w:rsidRPr="00691009">
        <w:rPr>
          <w:rFonts w:ascii="Times New Roman" w:eastAsia="標楷體" w:hAnsi="Times New Roman" w:cs="Times New Roman" w:hint="eastAsia"/>
          <w:sz w:val="28"/>
          <w:szCs w:val="28"/>
        </w:rPr>
        <w:t>28</w:t>
      </w:r>
      <w:r w:rsidRPr="00691009">
        <w:rPr>
          <w:rFonts w:ascii="Times New Roman" w:eastAsia="標楷體" w:hAnsi="Times New Roman" w:cs="Times New Roman"/>
          <w:sz w:val="28"/>
          <w:szCs w:val="28"/>
        </w:rPr>
        <w:t>件視聽資料，供全校師生閱覽（圖資處）</w:t>
      </w:r>
      <w:r w:rsidRPr="00691009">
        <w:rPr>
          <w:rFonts w:ascii="Times New Roman" w:eastAsia="標楷體" w:hAnsi="Times New Roman" w:cs="Times New Roman"/>
          <w:kern w:val="0"/>
          <w:sz w:val="28"/>
          <w:szCs w:val="28"/>
        </w:rPr>
        <w:t>。</w:t>
      </w:r>
    </w:p>
    <w:p w:rsidR="00AB4D46" w:rsidRPr="00691009" w:rsidRDefault="00AB4D46"/>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p w:rsidR="00451A80" w:rsidRPr="00691009" w:rsidRDefault="00451A80" w:rsidP="00451A80">
      <w:pPr>
        <w:adjustRightInd w:val="0"/>
        <w:snapToGrid w:val="0"/>
        <w:spacing w:before="240" w:line="500" w:lineRule="exact"/>
        <w:ind w:left="852" w:hangingChars="304" w:hanging="852"/>
        <w:jc w:val="both"/>
        <w:textAlignment w:val="baseline"/>
        <w:rPr>
          <w:rFonts w:ascii="Times New Roman" w:eastAsia="標楷體" w:hAnsi="Times New Roman" w:cs="Times New Roman"/>
          <w:b/>
          <w:sz w:val="28"/>
          <w:szCs w:val="28"/>
        </w:rPr>
      </w:pPr>
      <w:r w:rsidRPr="00691009">
        <w:rPr>
          <w:rFonts w:ascii="Times New Roman" w:eastAsia="標楷體" w:hAnsi="Times New Roman" w:cs="Times New Roman"/>
          <w:b/>
          <w:sz w:val="28"/>
          <w:szCs w:val="28"/>
        </w:rPr>
        <w:lastRenderedPageBreak/>
        <w:t>（五）本校</w:t>
      </w:r>
      <w:r w:rsidRPr="00691009">
        <w:rPr>
          <w:rFonts w:ascii="Times New Roman" w:eastAsia="標楷體" w:hAnsi="Times New Roman" w:cs="Times New Roman"/>
          <w:b/>
          <w:sz w:val="28"/>
          <w:szCs w:val="28"/>
        </w:rPr>
        <w:t>1</w:t>
      </w:r>
      <w:r w:rsidRPr="00691009">
        <w:rPr>
          <w:rFonts w:ascii="Times New Roman" w:eastAsia="標楷體" w:hAnsi="Times New Roman" w:cs="Times New Roman" w:hint="eastAsia"/>
          <w:b/>
          <w:sz w:val="28"/>
          <w:szCs w:val="28"/>
        </w:rPr>
        <w:t>10</w:t>
      </w:r>
      <w:r w:rsidRPr="00691009">
        <w:rPr>
          <w:rFonts w:ascii="Times New Roman" w:eastAsia="標楷體" w:hAnsi="Times New Roman" w:cs="Times New Roman"/>
          <w:b/>
          <w:sz w:val="28"/>
          <w:szCs w:val="28"/>
        </w:rPr>
        <w:t>學年度預算總額</w:t>
      </w:r>
      <w:r w:rsidRPr="00691009">
        <w:rPr>
          <w:rFonts w:ascii="Times New Roman" w:eastAsia="標楷體" w:hAnsi="Times New Roman" w:cs="Times New Roman" w:hint="eastAsia"/>
          <w:b/>
          <w:sz w:val="28"/>
        </w:rPr>
        <w:t>2</w:t>
      </w:r>
      <w:r w:rsidRPr="00691009">
        <w:rPr>
          <w:rFonts w:ascii="Times New Roman" w:eastAsia="標楷體" w:hAnsi="Times New Roman" w:cs="Times New Roman"/>
          <w:b/>
          <w:sz w:val="28"/>
        </w:rPr>
        <w:t>,896,560</w:t>
      </w:r>
      <w:r w:rsidRPr="00691009">
        <w:rPr>
          <w:rFonts w:ascii="Times New Roman" w:eastAsia="標楷體" w:hAnsi="Times New Roman" w:cs="Times New Roman"/>
          <w:b/>
          <w:sz w:val="28"/>
          <w:szCs w:val="28"/>
        </w:rPr>
        <w:t>元，</w:t>
      </w:r>
      <w:r w:rsidRPr="00691009">
        <w:rPr>
          <w:rFonts w:ascii="Times New Roman" w:eastAsia="標楷體" w:hAnsi="Times New Roman" w:cs="Times New Roman" w:hint="eastAsia"/>
          <w:b/>
          <w:sz w:val="28"/>
          <w:szCs w:val="28"/>
        </w:rPr>
        <w:t>年度</w:t>
      </w:r>
      <w:r w:rsidRPr="00691009">
        <w:rPr>
          <w:rFonts w:ascii="Times New Roman" w:eastAsia="標楷體" w:hAnsi="Times New Roman" w:cs="Times New Roman"/>
          <w:b/>
          <w:sz w:val="28"/>
          <w:szCs w:val="28"/>
        </w:rPr>
        <w:t>決算總額為</w:t>
      </w:r>
      <w:r w:rsidRPr="00691009">
        <w:rPr>
          <w:rFonts w:ascii="Times New Roman" w:eastAsia="標楷體" w:hAnsi="Times New Roman" w:cs="Times New Roman"/>
          <w:b/>
          <w:bCs/>
          <w:sz w:val="28"/>
          <w:szCs w:val="28"/>
        </w:rPr>
        <w:t>2,856,788</w:t>
      </w:r>
      <w:r w:rsidRPr="00691009">
        <w:rPr>
          <w:rFonts w:ascii="Times New Roman" w:eastAsia="標楷體" w:hAnsi="Times New Roman" w:cs="Times New Roman"/>
          <w:b/>
          <w:sz w:val="28"/>
          <w:szCs w:val="28"/>
        </w:rPr>
        <w:t>元，執行率為</w:t>
      </w:r>
      <w:r w:rsidRPr="00691009">
        <w:rPr>
          <w:rFonts w:ascii="Times New Roman" w:eastAsia="標楷體" w:hAnsi="Times New Roman" w:cs="Times New Roman"/>
          <w:b/>
          <w:sz w:val="28"/>
          <w:szCs w:val="28"/>
        </w:rPr>
        <w:t>98.64</w:t>
      </w:r>
      <w:r w:rsidRPr="00691009">
        <w:rPr>
          <w:rFonts w:ascii="Times New Roman" w:eastAsia="標楷體" w:hAnsi="Times New Roman" w:cs="Times New Roman"/>
          <w:b/>
          <w:sz w:val="28"/>
          <w:szCs w:val="28"/>
        </w:rPr>
        <w:t>％。</w:t>
      </w:r>
    </w:p>
    <w:tbl>
      <w:tblPr>
        <w:tblW w:w="9629" w:type="dxa"/>
        <w:tblCellMar>
          <w:left w:w="28" w:type="dxa"/>
          <w:right w:w="28" w:type="dxa"/>
        </w:tblCellMar>
        <w:tblLook w:val="04A0" w:firstRow="1" w:lastRow="0" w:firstColumn="1" w:lastColumn="0" w:noHBand="0" w:noVBand="1"/>
      </w:tblPr>
      <w:tblGrid>
        <w:gridCol w:w="1416"/>
        <w:gridCol w:w="2543"/>
        <w:gridCol w:w="1276"/>
        <w:gridCol w:w="1098"/>
        <w:gridCol w:w="1099"/>
        <w:gridCol w:w="1098"/>
        <w:gridCol w:w="1099"/>
      </w:tblGrid>
      <w:tr w:rsidR="00691009" w:rsidRPr="00691009" w:rsidTr="00972E23">
        <w:trPr>
          <w:trHeight w:val="330"/>
        </w:trPr>
        <w:tc>
          <w:tcPr>
            <w:tcW w:w="141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b/>
                <w:bCs/>
                <w:szCs w:val="24"/>
              </w:rPr>
              <w:t>辦理單位</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b/>
                <w:bCs/>
                <w:szCs w:val="24"/>
              </w:rPr>
              <w:t>項目</w:t>
            </w:r>
          </w:p>
        </w:tc>
        <w:tc>
          <w:tcPr>
            <w:tcW w:w="5670" w:type="dxa"/>
            <w:gridSpan w:val="5"/>
            <w:tcBorders>
              <w:top w:val="single" w:sz="4" w:space="0" w:color="auto"/>
              <w:left w:val="nil"/>
              <w:bottom w:val="single" w:sz="4" w:space="0" w:color="auto"/>
              <w:right w:val="single" w:sz="8" w:space="0" w:color="000000"/>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b/>
                <w:bCs/>
                <w:szCs w:val="24"/>
              </w:rPr>
              <w:t>1</w:t>
            </w:r>
            <w:r w:rsidRPr="00691009">
              <w:rPr>
                <w:rFonts w:ascii="Times New Roman" w:eastAsia="標楷體" w:hAnsi="Times New Roman" w:cs="Times New Roman" w:hint="eastAsia"/>
                <w:b/>
                <w:bCs/>
                <w:szCs w:val="24"/>
              </w:rPr>
              <w:t>10</w:t>
            </w:r>
            <w:r w:rsidRPr="00691009">
              <w:rPr>
                <w:rFonts w:ascii="Times New Roman" w:eastAsia="標楷體" w:hAnsi="Times New Roman" w:cs="Times New Roman"/>
                <w:b/>
                <w:bCs/>
                <w:szCs w:val="24"/>
              </w:rPr>
              <w:t>學年度</w:t>
            </w:r>
          </w:p>
        </w:tc>
      </w:tr>
      <w:tr w:rsidR="00691009" w:rsidRPr="00691009" w:rsidTr="00972E23">
        <w:trPr>
          <w:trHeight w:val="330"/>
        </w:trPr>
        <w:tc>
          <w:tcPr>
            <w:tcW w:w="1416" w:type="dxa"/>
            <w:vMerge/>
            <w:tcBorders>
              <w:top w:val="single" w:sz="4" w:space="0" w:color="auto"/>
              <w:left w:val="single" w:sz="8" w:space="0" w:color="auto"/>
              <w:bottom w:val="single" w:sz="4" w:space="0" w:color="auto"/>
              <w:right w:val="single" w:sz="4" w:space="0" w:color="auto"/>
            </w:tcBorders>
            <w:vAlign w:val="center"/>
            <w:hideMark/>
          </w:tcPr>
          <w:p w:rsidR="00451A80" w:rsidRPr="00691009" w:rsidRDefault="00451A80" w:rsidP="00972E23">
            <w:pPr>
              <w:widowControl/>
              <w:spacing w:line="0" w:lineRule="atLeast"/>
              <w:rPr>
                <w:rFonts w:ascii="Times New Roman" w:eastAsia="標楷體" w:hAnsi="Times New Roman" w:cs="Times New Roman"/>
                <w:b/>
                <w:bCs/>
                <w:szCs w:val="24"/>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451A80" w:rsidRPr="00691009" w:rsidRDefault="00451A80" w:rsidP="00972E23">
            <w:pPr>
              <w:widowControl/>
              <w:spacing w:line="0" w:lineRule="atLeast"/>
              <w:rPr>
                <w:rFonts w:ascii="Times New Roman" w:eastAsia="標楷體" w:hAnsi="Times New Roman" w:cs="Times New Roman"/>
                <w:b/>
                <w:bCs/>
                <w:szCs w:val="24"/>
              </w:rPr>
            </w:pPr>
          </w:p>
        </w:tc>
        <w:tc>
          <w:tcPr>
            <w:tcW w:w="1276"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b/>
                <w:bCs/>
                <w:szCs w:val="24"/>
              </w:rPr>
              <w:t>經費來源</w:t>
            </w:r>
          </w:p>
        </w:tc>
        <w:tc>
          <w:tcPr>
            <w:tcW w:w="1098"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b/>
                <w:bCs/>
                <w:szCs w:val="24"/>
              </w:rPr>
              <w:t>預算金額</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hint="eastAsia"/>
                <w:b/>
                <w:bCs/>
                <w:szCs w:val="24"/>
              </w:rPr>
              <w:t>第</w:t>
            </w:r>
            <w:r w:rsidRPr="00691009">
              <w:rPr>
                <w:rFonts w:ascii="Times New Roman" w:eastAsia="標楷體" w:hAnsi="Times New Roman" w:cs="Times New Roman" w:hint="eastAsia"/>
                <w:b/>
                <w:bCs/>
                <w:szCs w:val="24"/>
              </w:rPr>
              <w:t>1</w:t>
            </w:r>
            <w:r w:rsidRPr="00691009">
              <w:rPr>
                <w:rFonts w:ascii="Times New Roman" w:eastAsia="標楷體" w:hAnsi="Times New Roman" w:cs="Times New Roman" w:hint="eastAsia"/>
                <w:b/>
                <w:bCs/>
                <w:szCs w:val="24"/>
              </w:rPr>
              <w:t>學期</w:t>
            </w:r>
            <w:r w:rsidRPr="00691009">
              <w:rPr>
                <w:rFonts w:ascii="Times New Roman" w:eastAsia="標楷體" w:hAnsi="Times New Roman" w:cs="Times New Roman"/>
                <w:b/>
                <w:bCs/>
                <w:szCs w:val="24"/>
              </w:rPr>
              <w:t>執行金額</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hint="eastAsia"/>
                <w:b/>
                <w:bCs/>
                <w:szCs w:val="24"/>
              </w:rPr>
              <w:t>第</w:t>
            </w:r>
            <w:r w:rsidRPr="00691009">
              <w:rPr>
                <w:rFonts w:ascii="Times New Roman" w:eastAsia="標楷體" w:hAnsi="Times New Roman" w:cs="Times New Roman" w:hint="eastAsia"/>
                <w:b/>
                <w:bCs/>
                <w:szCs w:val="24"/>
              </w:rPr>
              <w:t>2</w:t>
            </w:r>
            <w:r w:rsidRPr="00691009">
              <w:rPr>
                <w:rFonts w:ascii="Times New Roman" w:eastAsia="標楷體" w:hAnsi="Times New Roman" w:cs="Times New Roman" w:hint="eastAsia"/>
                <w:b/>
                <w:bCs/>
                <w:szCs w:val="24"/>
              </w:rPr>
              <w:t>學期</w:t>
            </w:r>
            <w:r w:rsidRPr="00691009">
              <w:rPr>
                <w:rFonts w:ascii="Times New Roman" w:eastAsia="標楷體" w:hAnsi="Times New Roman" w:cs="Times New Roman"/>
                <w:b/>
                <w:bCs/>
                <w:szCs w:val="24"/>
              </w:rPr>
              <w:t>執行金額</w:t>
            </w:r>
          </w:p>
        </w:tc>
        <w:tc>
          <w:tcPr>
            <w:tcW w:w="1099" w:type="dxa"/>
            <w:tcBorders>
              <w:top w:val="single" w:sz="4" w:space="0" w:color="auto"/>
              <w:left w:val="single" w:sz="4" w:space="0" w:color="auto"/>
              <w:bottom w:val="single" w:sz="4" w:space="0" w:color="auto"/>
              <w:right w:val="single" w:sz="8" w:space="0" w:color="000000"/>
            </w:tcBorders>
            <w:shd w:val="clear" w:color="auto" w:fill="auto"/>
            <w:vAlign w:val="center"/>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b/>
                <w:bCs/>
                <w:szCs w:val="24"/>
              </w:rPr>
              <w:t>參與人次</w:t>
            </w:r>
          </w:p>
        </w:tc>
      </w:tr>
      <w:tr w:rsidR="00691009" w:rsidRPr="00691009" w:rsidTr="00972E23">
        <w:trPr>
          <w:trHeight w:val="660"/>
        </w:trPr>
        <w:tc>
          <w:tcPr>
            <w:tcW w:w="1416" w:type="dxa"/>
            <w:vMerge w:val="restart"/>
            <w:tcBorders>
              <w:top w:val="nil"/>
              <w:left w:val="single" w:sz="8"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r w:rsidRPr="00691009">
              <w:rPr>
                <w:rFonts w:ascii="Times New Roman" w:eastAsia="標楷體" w:hAnsi="Times New Roman" w:cs="Times New Roman"/>
                <w:b/>
                <w:szCs w:val="24"/>
              </w:rPr>
              <w:t>秘書室</w:t>
            </w:r>
            <w:r w:rsidRPr="00691009">
              <w:rPr>
                <w:rFonts w:ascii="Times New Roman" w:eastAsia="標楷體" w:hAnsi="Times New Roman" w:cs="Times New Roman"/>
                <w:b/>
                <w:szCs w:val="24"/>
              </w:rPr>
              <w:br/>
            </w:r>
            <w:r w:rsidRPr="00691009">
              <w:rPr>
                <w:rFonts w:ascii="Times New Roman" w:eastAsia="標楷體" w:hAnsi="Times New Roman" w:cs="Times New Roman"/>
                <w:b/>
                <w:szCs w:val="24"/>
              </w:rPr>
              <w:t>性平會</w:t>
            </w:r>
          </w:p>
        </w:tc>
        <w:tc>
          <w:tcPr>
            <w:tcW w:w="2543"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辦理性別平等教育行政及研討會費用</w:t>
            </w:r>
          </w:p>
        </w:tc>
        <w:tc>
          <w:tcPr>
            <w:tcW w:w="1276"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學校經費</w:t>
            </w:r>
          </w:p>
        </w:tc>
        <w:tc>
          <w:tcPr>
            <w:tcW w:w="1098" w:type="dxa"/>
            <w:tcBorders>
              <w:top w:val="nil"/>
              <w:left w:val="nil"/>
              <w:bottom w:val="single" w:sz="4" w:space="0" w:color="auto"/>
              <w:right w:val="single" w:sz="8"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177</w:t>
            </w:r>
            <w:r w:rsidRPr="00691009">
              <w:rPr>
                <w:rFonts w:ascii="Times New Roman" w:eastAsia="標楷體" w:hAnsi="Times New Roman" w:cs="Times New Roman"/>
                <w:szCs w:val="24"/>
              </w:rPr>
              <w:t xml:space="preserve">,000 </w:t>
            </w:r>
          </w:p>
        </w:tc>
        <w:tc>
          <w:tcPr>
            <w:tcW w:w="1099" w:type="dxa"/>
            <w:tcBorders>
              <w:top w:val="nil"/>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28</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484</w:t>
            </w:r>
          </w:p>
        </w:tc>
        <w:tc>
          <w:tcPr>
            <w:tcW w:w="1098"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w:t>
            </w:r>
            <w:r w:rsidRPr="00691009">
              <w:rPr>
                <w:rFonts w:ascii="Times New Roman" w:eastAsia="標楷體" w:hAnsi="Times New Roman" w:cs="Times New Roman"/>
                <w:szCs w:val="24"/>
              </w:rPr>
              <w:t>5,191</w:t>
            </w:r>
          </w:p>
        </w:tc>
        <w:tc>
          <w:tcPr>
            <w:tcW w:w="1099" w:type="dxa"/>
            <w:vMerge w:val="restart"/>
            <w:tcBorders>
              <w:top w:val="nil"/>
              <w:left w:val="single" w:sz="4" w:space="0" w:color="auto"/>
              <w:right w:val="single" w:sz="8" w:space="0" w:color="auto"/>
            </w:tcBorders>
            <w:shd w:val="clear" w:color="auto" w:fill="auto"/>
            <w:vAlign w:val="center"/>
          </w:tcPr>
          <w:p w:rsidR="00451A80" w:rsidRPr="00691009" w:rsidRDefault="00451A80" w:rsidP="00972E23">
            <w:pPr>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全校教職員生</w:t>
            </w:r>
          </w:p>
        </w:tc>
      </w:tr>
      <w:tr w:rsidR="00691009" w:rsidRPr="00691009" w:rsidTr="00972E23">
        <w:trPr>
          <w:trHeight w:val="660"/>
        </w:trPr>
        <w:tc>
          <w:tcPr>
            <w:tcW w:w="1416" w:type="dxa"/>
            <w:vMerge/>
            <w:tcBorders>
              <w:top w:val="nil"/>
              <w:left w:val="single" w:sz="8" w:space="0" w:color="auto"/>
              <w:bottom w:val="single" w:sz="4" w:space="0" w:color="auto"/>
              <w:right w:val="single" w:sz="4" w:space="0" w:color="auto"/>
            </w:tcBorders>
            <w:vAlign w:val="center"/>
            <w:hideMark/>
          </w:tcPr>
          <w:p w:rsidR="00451A80" w:rsidRPr="00691009" w:rsidRDefault="00451A80" w:rsidP="00972E23">
            <w:pPr>
              <w:widowControl/>
              <w:spacing w:line="0" w:lineRule="atLeast"/>
              <w:rPr>
                <w:rFonts w:ascii="Times New Roman" w:eastAsia="標楷體" w:hAnsi="Times New Roman" w:cs="Times New Roman"/>
                <w:b/>
                <w:szCs w:val="24"/>
              </w:rPr>
            </w:pPr>
          </w:p>
        </w:tc>
        <w:tc>
          <w:tcPr>
            <w:tcW w:w="2543"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辦理校園案件審理及行政業務相關費用</w:t>
            </w:r>
          </w:p>
        </w:tc>
        <w:tc>
          <w:tcPr>
            <w:tcW w:w="1276"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學校經費</w:t>
            </w:r>
          </w:p>
        </w:tc>
        <w:tc>
          <w:tcPr>
            <w:tcW w:w="1098" w:type="dxa"/>
            <w:tcBorders>
              <w:top w:val="nil"/>
              <w:left w:val="nil"/>
              <w:bottom w:val="single" w:sz="4" w:space="0" w:color="auto"/>
              <w:right w:val="single" w:sz="8"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300</w:t>
            </w:r>
            <w:r w:rsidRPr="00691009">
              <w:rPr>
                <w:rFonts w:ascii="Times New Roman" w:eastAsia="標楷體" w:hAnsi="Times New Roman" w:cs="Times New Roman"/>
                <w:szCs w:val="24"/>
              </w:rPr>
              <w:t>,000</w:t>
            </w:r>
          </w:p>
        </w:tc>
        <w:tc>
          <w:tcPr>
            <w:tcW w:w="1099" w:type="dxa"/>
            <w:tcBorders>
              <w:top w:val="nil"/>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89</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570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1</w:t>
            </w:r>
            <w:r w:rsidRPr="00691009">
              <w:rPr>
                <w:rFonts w:ascii="Times New Roman" w:eastAsia="標楷體" w:hAnsi="Times New Roman" w:cs="Times New Roman"/>
                <w:szCs w:val="24"/>
              </w:rPr>
              <w:t>20,045</w:t>
            </w:r>
          </w:p>
        </w:tc>
        <w:tc>
          <w:tcPr>
            <w:tcW w:w="1099" w:type="dxa"/>
            <w:vMerge/>
            <w:tcBorders>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p>
        </w:tc>
      </w:tr>
      <w:tr w:rsidR="00691009" w:rsidRPr="00691009" w:rsidTr="00972E23">
        <w:trPr>
          <w:trHeight w:val="347"/>
        </w:trPr>
        <w:tc>
          <w:tcPr>
            <w:tcW w:w="1416" w:type="dxa"/>
            <w:vMerge w:val="restart"/>
            <w:tcBorders>
              <w:top w:val="single" w:sz="4" w:space="0" w:color="auto"/>
              <w:left w:val="single" w:sz="8" w:space="0" w:color="auto"/>
              <w:right w:val="single" w:sz="4" w:space="0" w:color="auto"/>
            </w:tcBorders>
            <w:shd w:val="clear" w:color="auto" w:fill="auto"/>
            <w:vAlign w:val="center"/>
          </w:tcPr>
          <w:p w:rsidR="00451A80" w:rsidRPr="00691009" w:rsidRDefault="00451A80" w:rsidP="00972E23">
            <w:pPr>
              <w:adjustRightInd w:val="0"/>
              <w:spacing w:line="0" w:lineRule="atLeast"/>
              <w:jc w:val="center"/>
              <w:textAlignment w:val="baseline"/>
              <w:rPr>
                <w:rFonts w:ascii="Times New Roman" w:eastAsia="標楷體" w:hAnsi="Times New Roman" w:cs="Times New Roman"/>
                <w:b/>
                <w:szCs w:val="24"/>
              </w:rPr>
            </w:pPr>
            <w:r w:rsidRPr="00691009">
              <w:rPr>
                <w:rFonts w:ascii="Times New Roman" w:eastAsia="標楷體" w:hAnsi="Times New Roman" w:cs="Times New Roman"/>
                <w:b/>
                <w:szCs w:val="24"/>
              </w:rPr>
              <w:t>學務處</w:t>
            </w:r>
          </w:p>
        </w:tc>
        <w:tc>
          <w:tcPr>
            <w:tcW w:w="2543" w:type="dxa"/>
            <w:tcBorders>
              <w:top w:val="single" w:sz="4" w:space="0" w:color="auto"/>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性教育宣導講座活動</w:t>
            </w:r>
          </w:p>
        </w:tc>
        <w:tc>
          <w:tcPr>
            <w:tcW w:w="1276" w:type="dxa"/>
            <w:tcBorders>
              <w:top w:val="single" w:sz="4" w:space="0" w:color="auto"/>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both"/>
              <w:rPr>
                <w:rFonts w:ascii="Times New Roman" w:eastAsia="標楷體" w:hAnsi="Times New Roman" w:cs="Times New Roman"/>
                <w:szCs w:val="24"/>
              </w:rPr>
            </w:pPr>
            <w:r w:rsidRPr="00691009">
              <w:rPr>
                <w:rFonts w:ascii="Times New Roman" w:eastAsia="標楷體" w:hAnsi="Times New Roman" w:cs="Times New Roman"/>
                <w:szCs w:val="24"/>
              </w:rPr>
              <w:t>教育部補助健康促進經費</w:t>
            </w:r>
          </w:p>
        </w:tc>
        <w:tc>
          <w:tcPr>
            <w:tcW w:w="1098" w:type="dxa"/>
            <w:tcBorders>
              <w:top w:val="single" w:sz="4" w:space="0" w:color="auto"/>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w:t>
            </w:r>
            <w:r w:rsidRPr="00691009">
              <w:rPr>
                <w:rFonts w:ascii="Times New Roman" w:eastAsia="標楷體" w:hAnsi="Times New Roman" w:cs="Times New Roman"/>
                <w:szCs w:val="24"/>
              </w:rPr>
              <w:t>,000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4</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000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w:t>
            </w:r>
            <w:r w:rsidRPr="00691009">
              <w:rPr>
                <w:rFonts w:ascii="Times New Roman" w:eastAsia="標楷體" w:hAnsi="Times New Roman" w:cs="Times New Roman"/>
                <w:szCs w:val="24"/>
              </w:rPr>
              <w:t>000</w:t>
            </w:r>
          </w:p>
        </w:tc>
        <w:tc>
          <w:tcPr>
            <w:tcW w:w="1099" w:type="dxa"/>
            <w:tcBorders>
              <w:top w:val="single" w:sz="4" w:space="0" w:color="auto"/>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774</w:t>
            </w:r>
          </w:p>
        </w:tc>
      </w:tr>
      <w:tr w:rsidR="00691009" w:rsidRPr="00691009" w:rsidTr="00972E23">
        <w:trPr>
          <w:trHeight w:val="347"/>
        </w:trPr>
        <w:tc>
          <w:tcPr>
            <w:tcW w:w="1416" w:type="dxa"/>
            <w:vMerge/>
            <w:tcBorders>
              <w:left w:val="single" w:sz="8" w:space="0" w:color="auto"/>
              <w:right w:val="single" w:sz="4" w:space="0" w:color="auto"/>
            </w:tcBorders>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p>
        </w:tc>
        <w:tc>
          <w:tcPr>
            <w:tcW w:w="2543" w:type="dxa"/>
            <w:tcBorders>
              <w:top w:val="nil"/>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身心障礙學生性別平等教育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both"/>
              <w:rPr>
                <w:rFonts w:ascii="Times New Roman" w:eastAsia="標楷體" w:hAnsi="Times New Roman" w:cs="Times New Roman"/>
                <w:szCs w:val="24"/>
              </w:rPr>
            </w:pPr>
            <w:r w:rsidRPr="00691009">
              <w:rPr>
                <w:rFonts w:ascii="Times New Roman" w:eastAsia="標楷體" w:hAnsi="Times New Roman" w:cs="Times New Roman"/>
                <w:szCs w:val="24"/>
              </w:rPr>
              <w:t>教育部招收與輔導身心障礙學生工作經費</w:t>
            </w:r>
          </w:p>
        </w:tc>
        <w:tc>
          <w:tcPr>
            <w:tcW w:w="1098" w:type="dxa"/>
            <w:tcBorders>
              <w:top w:val="nil"/>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20</w:t>
            </w:r>
            <w:r w:rsidRPr="00691009">
              <w:rPr>
                <w:rFonts w:ascii="Times New Roman" w:eastAsia="標楷體" w:hAnsi="Times New Roman" w:cs="Times New Roman"/>
                <w:szCs w:val="24"/>
              </w:rPr>
              <w:t>,000</w:t>
            </w:r>
          </w:p>
        </w:tc>
        <w:tc>
          <w:tcPr>
            <w:tcW w:w="1099"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20</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000</w:t>
            </w:r>
          </w:p>
        </w:tc>
        <w:tc>
          <w:tcPr>
            <w:tcW w:w="1098"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9</w:t>
            </w:r>
            <w:r w:rsidRPr="00691009">
              <w:rPr>
                <w:rFonts w:ascii="Times New Roman" w:eastAsia="標楷體" w:hAnsi="Times New Roman" w:cs="Times New Roman"/>
                <w:szCs w:val="24"/>
              </w:rPr>
              <w:t>15</w:t>
            </w:r>
          </w:p>
        </w:tc>
        <w:tc>
          <w:tcPr>
            <w:tcW w:w="1099" w:type="dxa"/>
            <w:tcBorders>
              <w:top w:val="nil"/>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212</w:t>
            </w:r>
          </w:p>
        </w:tc>
      </w:tr>
      <w:tr w:rsidR="00691009" w:rsidRPr="00691009" w:rsidTr="00972E23">
        <w:trPr>
          <w:trHeight w:val="347"/>
        </w:trPr>
        <w:tc>
          <w:tcPr>
            <w:tcW w:w="1416" w:type="dxa"/>
            <w:vMerge/>
            <w:tcBorders>
              <w:left w:val="single" w:sz="8" w:space="0" w:color="auto"/>
              <w:right w:val="single" w:sz="4" w:space="0" w:color="auto"/>
            </w:tcBorders>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p>
        </w:tc>
        <w:tc>
          <w:tcPr>
            <w:tcW w:w="2543" w:type="dxa"/>
            <w:tcBorders>
              <w:top w:val="nil"/>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社團經營與特色營造</w:t>
            </w:r>
          </w:p>
        </w:tc>
        <w:tc>
          <w:tcPr>
            <w:tcW w:w="1276" w:type="dxa"/>
            <w:vMerge w:val="restart"/>
            <w:tcBorders>
              <w:top w:val="single" w:sz="4" w:space="0" w:color="auto"/>
              <w:left w:val="single" w:sz="4" w:space="0" w:color="auto"/>
              <w:right w:val="single" w:sz="4" w:space="0" w:color="auto"/>
            </w:tcBorders>
            <w:vAlign w:val="center"/>
            <w:hideMark/>
          </w:tcPr>
          <w:p w:rsidR="00451A80" w:rsidRPr="00691009" w:rsidRDefault="00451A80" w:rsidP="00972E23">
            <w:pPr>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教育部學生事務與輔導經費</w:t>
            </w:r>
          </w:p>
        </w:tc>
        <w:tc>
          <w:tcPr>
            <w:tcW w:w="1098"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1</w:t>
            </w:r>
            <w:r w:rsidRPr="00691009">
              <w:rPr>
                <w:rFonts w:ascii="Times New Roman" w:eastAsia="標楷體" w:hAnsi="Times New Roman" w:cs="Times New Roman"/>
                <w:szCs w:val="24"/>
              </w:rPr>
              <w:t>,000</w:t>
            </w:r>
          </w:p>
        </w:tc>
        <w:tc>
          <w:tcPr>
            <w:tcW w:w="1099"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50</w:t>
            </w:r>
            <w:r w:rsidRPr="00691009">
              <w:rPr>
                <w:rFonts w:ascii="Times New Roman" w:eastAsia="標楷體" w:hAnsi="Times New Roman" w:cs="Times New Roman" w:hint="eastAsia"/>
                <w:szCs w:val="24"/>
              </w:rPr>
              <w:t>0</w:t>
            </w:r>
          </w:p>
        </w:tc>
        <w:tc>
          <w:tcPr>
            <w:tcW w:w="1098"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0</w:t>
            </w:r>
          </w:p>
        </w:tc>
        <w:tc>
          <w:tcPr>
            <w:tcW w:w="1099"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83</w:t>
            </w:r>
          </w:p>
        </w:tc>
      </w:tr>
      <w:tr w:rsidR="00691009" w:rsidRPr="00691009" w:rsidTr="00972E23">
        <w:trPr>
          <w:trHeight w:val="347"/>
        </w:trPr>
        <w:tc>
          <w:tcPr>
            <w:tcW w:w="1416" w:type="dxa"/>
            <w:vMerge/>
            <w:tcBorders>
              <w:left w:val="single" w:sz="8" w:space="0" w:color="auto"/>
              <w:right w:val="single" w:sz="4" w:space="0" w:color="auto"/>
            </w:tcBorders>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p>
        </w:tc>
        <w:tc>
          <w:tcPr>
            <w:tcW w:w="2543" w:type="dxa"/>
            <w:tcBorders>
              <w:top w:val="nil"/>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班級輔導</w:t>
            </w:r>
          </w:p>
        </w:tc>
        <w:tc>
          <w:tcPr>
            <w:tcW w:w="1276" w:type="dxa"/>
            <w:vMerge/>
            <w:tcBorders>
              <w:left w:val="single" w:sz="4" w:space="0" w:color="auto"/>
              <w:right w:val="single" w:sz="4" w:space="0" w:color="auto"/>
            </w:tcBorders>
            <w:vAlign w:val="center"/>
            <w:hideMark/>
          </w:tcPr>
          <w:p w:rsidR="00451A80" w:rsidRPr="00691009" w:rsidRDefault="00451A80" w:rsidP="00972E23">
            <w:pPr>
              <w:widowControl/>
              <w:spacing w:line="0" w:lineRule="atLeast"/>
              <w:rPr>
                <w:rFonts w:ascii="Times New Roman" w:eastAsia="標楷體" w:hAnsi="Times New Roman" w:cs="Times New Roman"/>
                <w:szCs w:val="24"/>
              </w:rPr>
            </w:pPr>
          </w:p>
        </w:tc>
        <w:tc>
          <w:tcPr>
            <w:tcW w:w="1098"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16</w:t>
            </w:r>
            <w:r w:rsidRPr="00691009">
              <w:rPr>
                <w:rFonts w:ascii="Times New Roman" w:eastAsia="標楷體" w:hAnsi="Times New Roman" w:cs="Times New Roman"/>
                <w:szCs w:val="24"/>
              </w:rPr>
              <w:t>,000</w:t>
            </w:r>
          </w:p>
        </w:tc>
        <w:tc>
          <w:tcPr>
            <w:tcW w:w="1099"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35</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200</w:t>
            </w:r>
          </w:p>
        </w:tc>
        <w:tc>
          <w:tcPr>
            <w:tcW w:w="1098"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2</w:t>
            </w:r>
            <w:r w:rsidRPr="00691009">
              <w:rPr>
                <w:rFonts w:ascii="Times New Roman" w:eastAsia="標楷體" w:hAnsi="Times New Roman" w:cs="Times New Roman"/>
                <w:szCs w:val="24"/>
              </w:rPr>
              <w:t>4000</w:t>
            </w:r>
          </w:p>
        </w:tc>
        <w:tc>
          <w:tcPr>
            <w:tcW w:w="1099"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1175</w:t>
            </w:r>
          </w:p>
        </w:tc>
      </w:tr>
      <w:tr w:rsidR="00691009" w:rsidRPr="00691009" w:rsidTr="00972E23">
        <w:trPr>
          <w:trHeight w:val="347"/>
        </w:trPr>
        <w:tc>
          <w:tcPr>
            <w:tcW w:w="1416" w:type="dxa"/>
            <w:vMerge/>
            <w:tcBorders>
              <w:left w:val="single" w:sz="8" w:space="0" w:color="auto"/>
              <w:right w:val="single" w:sz="4" w:space="0" w:color="auto"/>
            </w:tcBorders>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p>
        </w:tc>
        <w:tc>
          <w:tcPr>
            <w:tcW w:w="2543" w:type="dxa"/>
            <w:tcBorders>
              <w:top w:val="nil"/>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提升導師輔導與工作知能</w:t>
            </w:r>
          </w:p>
        </w:tc>
        <w:tc>
          <w:tcPr>
            <w:tcW w:w="1276" w:type="dxa"/>
            <w:vMerge/>
            <w:tcBorders>
              <w:left w:val="single" w:sz="4" w:space="0" w:color="auto"/>
              <w:right w:val="single" w:sz="4" w:space="0" w:color="auto"/>
            </w:tcBorders>
            <w:vAlign w:val="center"/>
            <w:hideMark/>
          </w:tcPr>
          <w:p w:rsidR="00451A80" w:rsidRPr="00691009" w:rsidRDefault="00451A80" w:rsidP="00972E23">
            <w:pPr>
              <w:widowControl/>
              <w:spacing w:line="0" w:lineRule="atLeast"/>
              <w:rPr>
                <w:rFonts w:ascii="Times New Roman" w:eastAsia="標楷體" w:hAnsi="Times New Roman" w:cs="Times New Roman"/>
                <w:szCs w:val="24"/>
              </w:rPr>
            </w:pPr>
          </w:p>
        </w:tc>
        <w:tc>
          <w:tcPr>
            <w:tcW w:w="1098"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w:t>
            </w:r>
            <w:r w:rsidRPr="00691009">
              <w:rPr>
                <w:rFonts w:ascii="Times New Roman" w:eastAsia="標楷體" w:hAnsi="Times New Roman" w:cs="Times New Roman"/>
                <w:szCs w:val="24"/>
              </w:rPr>
              <w:t>,000</w:t>
            </w:r>
          </w:p>
        </w:tc>
        <w:tc>
          <w:tcPr>
            <w:tcW w:w="1099"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4</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000</w:t>
            </w:r>
          </w:p>
        </w:tc>
        <w:tc>
          <w:tcPr>
            <w:tcW w:w="1098"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4</w:t>
            </w:r>
            <w:r w:rsidRPr="00691009">
              <w:rPr>
                <w:rFonts w:ascii="Times New Roman" w:eastAsia="標楷體" w:hAnsi="Times New Roman" w:cs="Times New Roman"/>
                <w:szCs w:val="24"/>
              </w:rPr>
              <w:t>000</w:t>
            </w:r>
          </w:p>
        </w:tc>
        <w:tc>
          <w:tcPr>
            <w:tcW w:w="1099"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612</w:t>
            </w:r>
          </w:p>
        </w:tc>
      </w:tr>
      <w:tr w:rsidR="00691009" w:rsidRPr="00691009" w:rsidTr="00972E23">
        <w:trPr>
          <w:trHeight w:val="347"/>
        </w:trPr>
        <w:tc>
          <w:tcPr>
            <w:tcW w:w="1416" w:type="dxa"/>
            <w:vMerge/>
            <w:tcBorders>
              <w:left w:val="single" w:sz="8" w:space="0" w:color="auto"/>
              <w:bottom w:val="single" w:sz="4" w:space="0" w:color="auto"/>
              <w:right w:val="single" w:sz="4" w:space="0" w:color="auto"/>
            </w:tcBorders>
            <w:vAlign w:val="center"/>
          </w:tcPr>
          <w:p w:rsidR="00451A80" w:rsidRPr="00691009" w:rsidRDefault="00451A80" w:rsidP="00972E23">
            <w:pPr>
              <w:widowControl/>
              <w:spacing w:line="0" w:lineRule="atLeast"/>
              <w:jc w:val="center"/>
              <w:rPr>
                <w:rFonts w:ascii="Times New Roman" w:eastAsia="標楷體" w:hAnsi="Times New Roman" w:cs="Times New Roman"/>
                <w:b/>
                <w:szCs w:val="24"/>
              </w:rPr>
            </w:pPr>
          </w:p>
        </w:tc>
        <w:tc>
          <w:tcPr>
            <w:tcW w:w="2543" w:type="dxa"/>
            <w:tcBorders>
              <w:top w:val="single" w:sz="4" w:space="0" w:color="auto"/>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落實性別平等與情感教育（如：電影欣賞、專題演講、工作坊、班會宣導）</w:t>
            </w:r>
          </w:p>
        </w:tc>
        <w:tc>
          <w:tcPr>
            <w:tcW w:w="1276" w:type="dxa"/>
            <w:vMerge/>
            <w:tcBorders>
              <w:left w:val="single" w:sz="4" w:space="0" w:color="auto"/>
              <w:bottom w:val="single" w:sz="4" w:space="0" w:color="auto"/>
              <w:right w:val="single" w:sz="4" w:space="0" w:color="auto"/>
            </w:tcBorders>
            <w:vAlign w:val="center"/>
          </w:tcPr>
          <w:p w:rsidR="00451A80" w:rsidRPr="00691009" w:rsidRDefault="00451A80" w:rsidP="00972E23">
            <w:pPr>
              <w:widowControl/>
              <w:spacing w:line="0" w:lineRule="atLeast"/>
              <w:rPr>
                <w:rFonts w:ascii="Times New Roman" w:eastAsia="標楷體" w:hAnsi="Times New Roman" w:cs="Times New Roman"/>
                <w:szCs w:val="24"/>
              </w:rPr>
            </w:pPr>
          </w:p>
        </w:tc>
        <w:tc>
          <w:tcPr>
            <w:tcW w:w="1098"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104</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6</w:t>
            </w:r>
            <w:r w:rsidRPr="00691009">
              <w:rPr>
                <w:rFonts w:ascii="Times New Roman" w:eastAsia="標楷體" w:hAnsi="Times New Roman" w:cs="Times New Roman"/>
                <w:szCs w:val="24"/>
              </w:rPr>
              <w:t>00</w:t>
            </w:r>
          </w:p>
        </w:tc>
        <w:tc>
          <w:tcPr>
            <w:tcW w:w="1099"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84</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640</w:t>
            </w:r>
          </w:p>
        </w:tc>
        <w:tc>
          <w:tcPr>
            <w:tcW w:w="1098" w:type="dxa"/>
            <w:tcBorders>
              <w:top w:val="single" w:sz="4" w:space="0" w:color="auto"/>
              <w:left w:val="single" w:sz="4" w:space="0" w:color="auto"/>
              <w:bottom w:val="single" w:sz="4" w:space="0" w:color="auto"/>
              <w:right w:val="single" w:sz="4"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4</w:t>
            </w:r>
            <w:r w:rsidRPr="00691009">
              <w:rPr>
                <w:rFonts w:ascii="Times New Roman" w:eastAsia="標楷體" w:hAnsi="Times New Roman" w:cs="Times New Roman"/>
                <w:szCs w:val="24"/>
              </w:rPr>
              <w:t>0338</w:t>
            </w:r>
          </w:p>
        </w:tc>
        <w:tc>
          <w:tcPr>
            <w:tcW w:w="1099" w:type="dxa"/>
            <w:tcBorders>
              <w:top w:val="single" w:sz="4" w:space="0" w:color="auto"/>
              <w:left w:val="single" w:sz="4" w:space="0" w:color="auto"/>
              <w:bottom w:val="single" w:sz="4" w:space="0" w:color="auto"/>
              <w:right w:val="single" w:sz="8" w:space="0" w:color="auto"/>
            </w:tcBorders>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1499</w:t>
            </w:r>
          </w:p>
        </w:tc>
      </w:tr>
      <w:tr w:rsidR="00691009" w:rsidRPr="00691009" w:rsidTr="00972E23">
        <w:trPr>
          <w:trHeight w:val="660"/>
        </w:trPr>
        <w:tc>
          <w:tcPr>
            <w:tcW w:w="14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r w:rsidRPr="00691009">
              <w:rPr>
                <w:rFonts w:ascii="Times New Roman" w:eastAsia="標楷體" w:hAnsi="Times New Roman" w:cs="Times New Roman"/>
                <w:b/>
                <w:szCs w:val="24"/>
              </w:rPr>
              <w:t>國際暨兩岸合作處</w:t>
            </w:r>
          </w:p>
        </w:tc>
        <w:tc>
          <w:tcPr>
            <w:tcW w:w="2543"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境外學生性別平等宣導活動</w:t>
            </w:r>
          </w:p>
        </w:tc>
        <w:tc>
          <w:tcPr>
            <w:tcW w:w="1276"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學校經費</w:t>
            </w:r>
          </w:p>
        </w:tc>
        <w:tc>
          <w:tcPr>
            <w:tcW w:w="1098" w:type="dxa"/>
            <w:tcBorders>
              <w:top w:val="nil"/>
              <w:left w:val="nil"/>
              <w:bottom w:val="single" w:sz="4" w:space="0" w:color="auto"/>
              <w:right w:val="single" w:sz="8"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0</w:t>
            </w:r>
          </w:p>
        </w:tc>
        <w:tc>
          <w:tcPr>
            <w:tcW w:w="1099"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13</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684</w:t>
            </w:r>
          </w:p>
        </w:tc>
        <w:tc>
          <w:tcPr>
            <w:tcW w:w="1098"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0</w:t>
            </w:r>
          </w:p>
        </w:tc>
        <w:tc>
          <w:tcPr>
            <w:tcW w:w="1099" w:type="dxa"/>
            <w:tcBorders>
              <w:top w:val="nil"/>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12</w:t>
            </w:r>
            <w:r w:rsidRPr="00691009">
              <w:rPr>
                <w:rFonts w:ascii="Times New Roman" w:eastAsia="標楷體" w:hAnsi="Times New Roman" w:cs="Times New Roman" w:hint="eastAsia"/>
                <w:szCs w:val="24"/>
              </w:rPr>
              <w:t>0</w:t>
            </w:r>
          </w:p>
        </w:tc>
      </w:tr>
      <w:tr w:rsidR="00691009" w:rsidRPr="00691009" w:rsidTr="00972E23">
        <w:trPr>
          <w:trHeight w:val="577"/>
        </w:trPr>
        <w:tc>
          <w:tcPr>
            <w:tcW w:w="1416" w:type="dxa"/>
            <w:vMerge w:val="restart"/>
            <w:tcBorders>
              <w:top w:val="nil"/>
              <w:left w:val="single" w:sz="8"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r w:rsidRPr="00691009">
              <w:rPr>
                <w:rFonts w:ascii="Times New Roman" w:eastAsia="標楷體" w:hAnsi="Times New Roman" w:cs="Times New Roman"/>
                <w:b/>
                <w:szCs w:val="24"/>
              </w:rPr>
              <w:t>總務處</w:t>
            </w:r>
          </w:p>
        </w:tc>
        <w:tc>
          <w:tcPr>
            <w:tcW w:w="2543"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監視及門禁系統</w:t>
            </w:r>
          </w:p>
        </w:tc>
        <w:tc>
          <w:tcPr>
            <w:tcW w:w="1276"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學校經費</w:t>
            </w:r>
          </w:p>
        </w:tc>
        <w:tc>
          <w:tcPr>
            <w:tcW w:w="1098" w:type="dxa"/>
            <w:tcBorders>
              <w:top w:val="nil"/>
              <w:left w:val="single" w:sz="4" w:space="0" w:color="auto"/>
              <w:bottom w:val="single" w:sz="4" w:space="0" w:color="auto"/>
              <w:right w:val="single" w:sz="8" w:space="0" w:color="auto"/>
            </w:tcBorders>
            <w:shd w:val="clear" w:color="auto" w:fill="auto"/>
            <w:vAlign w:val="center"/>
          </w:tcPr>
          <w:p w:rsidR="00451A80" w:rsidRPr="00691009" w:rsidRDefault="00451A80" w:rsidP="00972E23">
            <w:pPr>
              <w:adjustRightInd w:val="0"/>
              <w:spacing w:line="0" w:lineRule="atLeast"/>
              <w:jc w:val="right"/>
              <w:textAlignment w:val="baseline"/>
              <w:rPr>
                <w:rFonts w:ascii="Times New Roman" w:eastAsia="標楷體" w:hAnsi="Times New Roman" w:cs="Times New Roman"/>
                <w:kern w:val="0"/>
                <w:szCs w:val="24"/>
              </w:rPr>
            </w:pPr>
            <w:r w:rsidRPr="00691009">
              <w:rPr>
                <w:rFonts w:ascii="Times New Roman" w:eastAsia="標楷體" w:hAnsi="Times New Roman" w:cs="Times New Roman" w:hint="eastAsia"/>
                <w:szCs w:val="24"/>
              </w:rPr>
              <w:t>541</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46</w:t>
            </w:r>
            <w:r w:rsidRPr="00691009">
              <w:rPr>
                <w:rFonts w:ascii="Times New Roman" w:eastAsia="標楷體" w:hAnsi="Times New Roman" w:cs="Times New Roman"/>
                <w:szCs w:val="24"/>
              </w:rPr>
              <w:t>0</w:t>
            </w:r>
          </w:p>
        </w:tc>
        <w:tc>
          <w:tcPr>
            <w:tcW w:w="1099"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adjustRightInd w:val="0"/>
              <w:spacing w:line="0" w:lineRule="atLeast"/>
              <w:jc w:val="right"/>
              <w:textAlignment w:val="baseline"/>
              <w:rPr>
                <w:rFonts w:ascii="Times New Roman" w:eastAsia="標楷體" w:hAnsi="Times New Roman" w:cs="Times New Roman"/>
                <w:kern w:val="0"/>
                <w:szCs w:val="24"/>
              </w:rPr>
            </w:pPr>
            <w:r w:rsidRPr="00691009">
              <w:rPr>
                <w:rFonts w:ascii="Times New Roman" w:eastAsia="標楷體" w:hAnsi="Times New Roman" w:cs="Times New Roman"/>
                <w:kern w:val="0"/>
                <w:szCs w:val="24"/>
              </w:rPr>
              <w:t>323,836</w:t>
            </w:r>
          </w:p>
        </w:tc>
        <w:tc>
          <w:tcPr>
            <w:tcW w:w="1098" w:type="dxa"/>
            <w:tcBorders>
              <w:top w:val="single" w:sz="4" w:space="0" w:color="auto"/>
              <w:left w:val="single" w:sz="4" w:space="0" w:color="auto"/>
              <w:right w:val="single" w:sz="4" w:space="0" w:color="auto"/>
            </w:tcBorders>
            <w:shd w:val="clear" w:color="auto" w:fill="auto"/>
            <w:vAlign w:val="center"/>
          </w:tcPr>
          <w:p w:rsidR="00451A80" w:rsidRPr="00691009" w:rsidRDefault="00451A80" w:rsidP="00972E23">
            <w:pPr>
              <w:adjustRightInd w:val="0"/>
              <w:spacing w:line="0" w:lineRule="atLeast"/>
              <w:jc w:val="right"/>
              <w:textAlignment w:val="baseline"/>
              <w:rPr>
                <w:rFonts w:ascii="Times New Roman" w:eastAsia="標楷體" w:hAnsi="Times New Roman" w:cs="Times New Roman"/>
                <w:kern w:val="0"/>
                <w:szCs w:val="24"/>
              </w:rPr>
            </w:pPr>
            <w:r w:rsidRPr="00691009">
              <w:rPr>
                <w:rFonts w:ascii="Times New Roman" w:eastAsia="標楷體" w:hAnsi="Times New Roman" w:cs="Times New Roman"/>
                <w:kern w:val="0"/>
                <w:szCs w:val="24"/>
              </w:rPr>
              <w:t>217,624</w:t>
            </w:r>
          </w:p>
        </w:tc>
        <w:tc>
          <w:tcPr>
            <w:tcW w:w="1099" w:type="dxa"/>
            <w:vMerge w:val="restart"/>
            <w:tcBorders>
              <w:top w:val="nil"/>
              <w:left w:val="single" w:sz="4" w:space="0" w:color="auto"/>
              <w:right w:val="single" w:sz="8" w:space="0" w:color="auto"/>
            </w:tcBorders>
            <w:shd w:val="clear" w:color="auto" w:fill="auto"/>
            <w:vAlign w:val="center"/>
          </w:tcPr>
          <w:p w:rsidR="00451A80" w:rsidRPr="00691009" w:rsidRDefault="00451A80" w:rsidP="00972E23">
            <w:pPr>
              <w:adjustRightInd w:val="0"/>
              <w:spacing w:line="0" w:lineRule="atLeast"/>
              <w:jc w:val="center"/>
              <w:textAlignment w:val="baseline"/>
              <w:rPr>
                <w:rFonts w:ascii="Times New Roman" w:eastAsia="標楷體" w:hAnsi="Times New Roman" w:cs="Times New Roman"/>
                <w:kern w:val="0"/>
                <w:szCs w:val="24"/>
              </w:rPr>
            </w:pPr>
            <w:r w:rsidRPr="00691009">
              <w:rPr>
                <w:rFonts w:ascii="Times New Roman" w:eastAsia="標楷體" w:hAnsi="Times New Roman" w:cs="Times New Roman"/>
                <w:szCs w:val="24"/>
              </w:rPr>
              <w:t>全校教職員生</w:t>
            </w:r>
          </w:p>
        </w:tc>
      </w:tr>
      <w:tr w:rsidR="00691009" w:rsidRPr="00691009" w:rsidTr="00972E23">
        <w:trPr>
          <w:trHeight w:val="577"/>
        </w:trPr>
        <w:tc>
          <w:tcPr>
            <w:tcW w:w="1416" w:type="dxa"/>
            <w:vMerge/>
            <w:tcBorders>
              <w:top w:val="nil"/>
              <w:left w:val="single" w:sz="8" w:space="0" w:color="auto"/>
              <w:bottom w:val="single" w:sz="4" w:space="0" w:color="auto"/>
              <w:right w:val="single" w:sz="4" w:space="0" w:color="auto"/>
            </w:tcBorders>
            <w:vAlign w:val="center"/>
            <w:hideMark/>
          </w:tcPr>
          <w:p w:rsidR="00451A80" w:rsidRPr="00691009" w:rsidRDefault="00451A80" w:rsidP="00972E23">
            <w:pPr>
              <w:widowControl/>
              <w:spacing w:line="0" w:lineRule="atLeast"/>
              <w:rPr>
                <w:rFonts w:ascii="Times New Roman" w:eastAsia="標楷體" w:hAnsi="Times New Roman" w:cs="Times New Roman"/>
                <w:b/>
                <w:szCs w:val="24"/>
              </w:rPr>
            </w:pP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照明設備維護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校內經費</w:t>
            </w:r>
          </w:p>
        </w:tc>
        <w:tc>
          <w:tcPr>
            <w:tcW w:w="1098" w:type="dxa"/>
            <w:tcBorders>
              <w:top w:val="single" w:sz="4" w:space="0" w:color="auto"/>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1</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000</w:t>
            </w:r>
            <w:r w:rsidRPr="00691009">
              <w:rPr>
                <w:rFonts w:ascii="Times New Roman" w:eastAsia="標楷體" w:hAnsi="Times New Roman" w:cs="Times New Roman"/>
                <w:szCs w:val="24"/>
              </w:rPr>
              <w:t>,</w:t>
            </w:r>
            <w:r w:rsidRPr="00691009">
              <w:rPr>
                <w:rFonts w:ascii="Times New Roman" w:eastAsia="標楷體" w:hAnsi="Times New Roman" w:cs="Times New Roman" w:hint="eastAsia"/>
                <w:szCs w:val="24"/>
              </w:rPr>
              <w:t>0</w:t>
            </w:r>
            <w:r w:rsidRPr="00691009">
              <w:rPr>
                <w:rFonts w:ascii="Times New Roman" w:eastAsia="標楷體" w:hAnsi="Times New Roman" w:cs="Times New Roman"/>
                <w:szCs w:val="24"/>
              </w:rPr>
              <w:t>00</w:t>
            </w:r>
          </w:p>
        </w:tc>
        <w:tc>
          <w:tcPr>
            <w:tcW w:w="1099"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kern w:val="0"/>
                <w:szCs w:val="24"/>
              </w:rPr>
              <w:t>500,000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1A80" w:rsidRPr="00691009" w:rsidRDefault="00451A80" w:rsidP="00972E23">
            <w:pPr>
              <w:adjustRightInd w:val="0"/>
              <w:spacing w:line="0" w:lineRule="atLeast"/>
              <w:jc w:val="right"/>
              <w:textAlignment w:val="baseline"/>
              <w:rPr>
                <w:rFonts w:ascii="Times New Roman" w:eastAsia="標楷體" w:hAnsi="Times New Roman" w:cs="Times New Roman"/>
                <w:kern w:val="0"/>
                <w:szCs w:val="24"/>
              </w:rPr>
            </w:pPr>
            <w:r w:rsidRPr="00691009">
              <w:rPr>
                <w:rFonts w:ascii="Times New Roman" w:eastAsia="標楷體" w:hAnsi="Times New Roman" w:cs="Times New Roman"/>
                <w:kern w:val="0"/>
                <w:szCs w:val="24"/>
              </w:rPr>
              <w:t>500,000</w:t>
            </w:r>
          </w:p>
        </w:tc>
        <w:tc>
          <w:tcPr>
            <w:tcW w:w="1099" w:type="dxa"/>
            <w:vMerge/>
            <w:tcBorders>
              <w:left w:val="single" w:sz="4" w:space="0" w:color="auto"/>
              <w:bottom w:val="single" w:sz="4" w:space="0" w:color="auto"/>
              <w:right w:val="single" w:sz="8" w:space="0" w:color="auto"/>
            </w:tcBorders>
            <w:shd w:val="clear" w:color="auto" w:fill="auto"/>
            <w:vAlign w:val="center"/>
          </w:tcPr>
          <w:p w:rsidR="00451A80" w:rsidRPr="00691009" w:rsidRDefault="00451A80" w:rsidP="00972E23">
            <w:pPr>
              <w:adjustRightInd w:val="0"/>
              <w:spacing w:line="0" w:lineRule="atLeast"/>
              <w:jc w:val="right"/>
              <w:textAlignment w:val="baseline"/>
              <w:rPr>
                <w:rFonts w:ascii="Times New Roman" w:eastAsia="標楷體" w:hAnsi="Times New Roman" w:cs="Times New Roman"/>
                <w:kern w:val="0"/>
                <w:szCs w:val="24"/>
              </w:rPr>
            </w:pPr>
          </w:p>
        </w:tc>
      </w:tr>
      <w:tr w:rsidR="00691009" w:rsidRPr="00691009" w:rsidTr="00972E23">
        <w:trPr>
          <w:trHeight w:val="360"/>
        </w:trPr>
        <w:tc>
          <w:tcPr>
            <w:tcW w:w="1416" w:type="dxa"/>
            <w:tcBorders>
              <w:top w:val="nil"/>
              <w:left w:val="single" w:sz="8"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r w:rsidRPr="00691009">
              <w:rPr>
                <w:rFonts w:ascii="Times New Roman" w:eastAsia="標楷體" w:hAnsi="Times New Roman" w:cs="Times New Roman"/>
                <w:b/>
                <w:szCs w:val="24"/>
              </w:rPr>
              <w:t>教務處</w:t>
            </w:r>
          </w:p>
        </w:tc>
        <w:tc>
          <w:tcPr>
            <w:tcW w:w="2543"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授課鐘點費</w:t>
            </w:r>
          </w:p>
        </w:tc>
        <w:tc>
          <w:tcPr>
            <w:tcW w:w="1276"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學校經費</w:t>
            </w:r>
          </w:p>
        </w:tc>
        <w:tc>
          <w:tcPr>
            <w:tcW w:w="1098" w:type="dxa"/>
            <w:tcBorders>
              <w:top w:val="nil"/>
              <w:left w:val="nil"/>
              <w:bottom w:val="single" w:sz="4" w:space="0" w:color="auto"/>
              <w:right w:val="single" w:sz="4"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670,500</w:t>
            </w:r>
          </w:p>
        </w:tc>
        <w:tc>
          <w:tcPr>
            <w:tcW w:w="1099"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284,580</w:t>
            </w:r>
          </w:p>
        </w:tc>
        <w:tc>
          <w:tcPr>
            <w:tcW w:w="1098"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3</w:t>
            </w:r>
            <w:r w:rsidRPr="00691009">
              <w:rPr>
                <w:rFonts w:ascii="Times New Roman" w:eastAsia="標楷體" w:hAnsi="Times New Roman" w:cs="Times New Roman"/>
                <w:szCs w:val="24"/>
              </w:rPr>
              <w:t>85,920</w:t>
            </w:r>
          </w:p>
        </w:tc>
        <w:tc>
          <w:tcPr>
            <w:tcW w:w="1099" w:type="dxa"/>
            <w:tcBorders>
              <w:top w:val="nil"/>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2</w:t>
            </w:r>
            <w:r w:rsidRPr="00691009">
              <w:rPr>
                <w:rFonts w:ascii="Times New Roman" w:eastAsia="標楷體" w:hAnsi="Times New Roman" w:cs="Times New Roman" w:hint="eastAsia"/>
                <w:szCs w:val="24"/>
              </w:rPr>
              <w:t>,</w:t>
            </w:r>
            <w:r w:rsidRPr="00691009">
              <w:rPr>
                <w:rFonts w:ascii="Times New Roman" w:eastAsia="標楷體" w:hAnsi="Times New Roman" w:cs="Times New Roman"/>
                <w:szCs w:val="24"/>
              </w:rPr>
              <w:t>684</w:t>
            </w:r>
          </w:p>
        </w:tc>
      </w:tr>
      <w:tr w:rsidR="00691009" w:rsidRPr="00691009" w:rsidTr="00972E23">
        <w:trPr>
          <w:trHeight w:val="990"/>
        </w:trPr>
        <w:tc>
          <w:tcPr>
            <w:tcW w:w="1416" w:type="dxa"/>
            <w:tcBorders>
              <w:top w:val="nil"/>
              <w:left w:val="single" w:sz="8" w:space="0" w:color="auto"/>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szCs w:val="24"/>
              </w:rPr>
            </w:pPr>
            <w:r w:rsidRPr="00691009">
              <w:rPr>
                <w:rFonts w:ascii="Times New Roman" w:eastAsia="標楷體" w:hAnsi="Times New Roman" w:cs="Times New Roman"/>
                <w:b/>
                <w:szCs w:val="24"/>
              </w:rPr>
              <w:t>圖資處</w:t>
            </w:r>
          </w:p>
        </w:tc>
        <w:tc>
          <w:tcPr>
            <w:tcW w:w="2543"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rPr>
                <w:rFonts w:ascii="Times New Roman" w:eastAsia="標楷體" w:hAnsi="Times New Roman" w:cs="Times New Roman"/>
                <w:szCs w:val="24"/>
              </w:rPr>
            </w:pPr>
            <w:r w:rsidRPr="00691009">
              <w:rPr>
                <w:rFonts w:ascii="Times New Roman" w:eastAsia="標楷體" w:hAnsi="Times New Roman" w:cs="Times New Roman"/>
                <w:szCs w:val="24"/>
              </w:rPr>
              <w:t>性別議題相關書籍</w:t>
            </w:r>
          </w:p>
        </w:tc>
        <w:tc>
          <w:tcPr>
            <w:tcW w:w="1276" w:type="dxa"/>
            <w:tcBorders>
              <w:top w:val="nil"/>
              <w:left w:val="nil"/>
              <w:bottom w:val="single" w:sz="4"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學校經費與教育部獎補助款</w:t>
            </w:r>
          </w:p>
        </w:tc>
        <w:tc>
          <w:tcPr>
            <w:tcW w:w="1098" w:type="dxa"/>
            <w:tcBorders>
              <w:top w:val="nil"/>
              <w:left w:val="nil"/>
              <w:bottom w:val="single" w:sz="4" w:space="0" w:color="auto"/>
              <w:right w:val="single" w:sz="8"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szCs w:val="24"/>
              </w:rPr>
              <w:t>50</w:t>
            </w:r>
            <w:r w:rsidRPr="00691009">
              <w:rPr>
                <w:rFonts w:ascii="Times New Roman" w:eastAsia="標楷體" w:hAnsi="Times New Roman" w:cs="Times New Roman" w:hint="eastAsia"/>
                <w:szCs w:val="24"/>
              </w:rPr>
              <w:t>,</w:t>
            </w:r>
            <w:r w:rsidRPr="00691009">
              <w:rPr>
                <w:rFonts w:ascii="Times New Roman" w:eastAsia="標楷體" w:hAnsi="Times New Roman" w:cs="Times New Roman"/>
                <w:szCs w:val="24"/>
              </w:rPr>
              <w:t>000</w:t>
            </w:r>
          </w:p>
        </w:tc>
        <w:tc>
          <w:tcPr>
            <w:tcW w:w="1099"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w:t>
            </w:r>
            <w:r w:rsidRPr="00691009">
              <w:rPr>
                <w:rFonts w:ascii="Times New Roman" w:eastAsia="標楷體" w:hAnsi="Times New Roman" w:cs="Times New Roman"/>
                <w:szCs w:val="24"/>
              </w:rPr>
              <w:t>,308</w:t>
            </w:r>
          </w:p>
        </w:tc>
        <w:tc>
          <w:tcPr>
            <w:tcW w:w="1098"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r w:rsidRPr="00691009">
              <w:rPr>
                <w:rFonts w:ascii="Times New Roman" w:eastAsia="標楷體" w:hAnsi="Times New Roman" w:cs="Times New Roman" w:hint="eastAsia"/>
                <w:szCs w:val="24"/>
              </w:rPr>
              <w:t>8</w:t>
            </w:r>
            <w:r w:rsidRPr="00691009">
              <w:rPr>
                <w:rFonts w:ascii="Times New Roman" w:eastAsia="標楷體" w:hAnsi="Times New Roman" w:cs="Times New Roman"/>
                <w:szCs w:val="24"/>
              </w:rPr>
              <w:t>7,637</w:t>
            </w:r>
          </w:p>
        </w:tc>
        <w:tc>
          <w:tcPr>
            <w:tcW w:w="1099" w:type="dxa"/>
            <w:tcBorders>
              <w:top w:val="nil"/>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center"/>
              <w:rPr>
                <w:rFonts w:ascii="Times New Roman" w:eastAsia="標楷體" w:hAnsi="Times New Roman" w:cs="Times New Roman"/>
                <w:szCs w:val="24"/>
              </w:rPr>
            </w:pPr>
            <w:r w:rsidRPr="00691009">
              <w:rPr>
                <w:rFonts w:ascii="Times New Roman" w:eastAsia="標楷體" w:hAnsi="Times New Roman" w:cs="Times New Roman"/>
                <w:szCs w:val="24"/>
              </w:rPr>
              <w:t>全校教職員生</w:t>
            </w:r>
          </w:p>
        </w:tc>
      </w:tr>
      <w:tr w:rsidR="00691009" w:rsidRPr="00691009" w:rsidTr="00972E23">
        <w:trPr>
          <w:trHeight w:val="386"/>
        </w:trPr>
        <w:tc>
          <w:tcPr>
            <w:tcW w:w="523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451A80" w:rsidRPr="00691009" w:rsidRDefault="00451A80" w:rsidP="00972E23">
            <w:pPr>
              <w:widowControl/>
              <w:spacing w:line="0" w:lineRule="atLeast"/>
              <w:jc w:val="center"/>
              <w:rPr>
                <w:rFonts w:ascii="Times New Roman" w:eastAsia="標楷體" w:hAnsi="Times New Roman" w:cs="Times New Roman"/>
                <w:b/>
                <w:bCs/>
                <w:szCs w:val="24"/>
              </w:rPr>
            </w:pPr>
            <w:r w:rsidRPr="00691009">
              <w:rPr>
                <w:rFonts w:ascii="Times New Roman" w:eastAsia="標楷體" w:hAnsi="Times New Roman" w:cs="Times New Roman"/>
                <w:b/>
                <w:bCs/>
                <w:szCs w:val="24"/>
              </w:rPr>
              <w:t>小計</w:t>
            </w:r>
          </w:p>
        </w:tc>
        <w:tc>
          <w:tcPr>
            <w:tcW w:w="1098" w:type="dxa"/>
            <w:tcBorders>
              <w:top w:val="nil"/>
              <w:left w:val="single" w:sz="4" w:space="0" w:color="auto"/>
              <w:bottom w:val="single" w:sz="8" w:space="0" w:color="auto"/>
              <w:right w:val="single" w:sz="4" w:space="0" w:color="auto"/>
            </w:tcBorders>
            <w:shd w:val="clear" w:color="auto" w:fill="auto"/>
            <w:vAlign w:val="center"/>
          </w:tcPr>
          <w:p w:rsidR="00451A80" w:rsidRPr="00691009" w:rsidRDefault="00451A80" w:rsidP="00972E23">
            <w:pPr>
              <w:widowControl/>
              <w:spacing w:line="0" w:lineRule="atLeast"/>
              <w:jc w:val="right"/>
              <w:rPr>
                <w:rFonts w:ascii="Times New Roman" w:eastAsia="標楷體" w:hAnsi="Times New Roman" w:cs="Times New Roman"/>
                <w:b/>
                <w:bCs/>
                <w:szCs w:val="24"/>
              </w:rPr>
            </w:pPr>
            <w:r w:rsidRPr="00691009">
              <w:rPr>
                <w:rFonts w:ascii="Times New Roman" w:eastAsia="標楷體" w:hAnsi="Times New Roman" w:cs="Times New Roman" w:hint="eastAsia"/>
                <w:b/>
                <w:bCs/>
                <w:szCs w:val="24"/>
              </w:rPr>
              <w:t>2</w:t>
            </w:r>
            <w:r w:rsidRPr="00691009">
              <w:rPr>
                <w:rFonts w:ascii="Times New Roman" w:eastAsia="標楷體" w:hAnsi="Times New Roman" w:cs="Times New Roman"/>
                <w:b/>
                <w:bCs/>
                <w:szCs w:val="24"/>
              </w:rPr>
              <w:t>,896,560</w:t>
            </w:r>
          </w:p>
        </w:tc>
        <w:tc>
          <w:tcPr>
            <w:tcW w:w="1099" w:type="dxa"/>
            <w:tcBorders>
              <w:top w:val="nil"/>
              <w:left w:val="single" w:sz="4" w:space="0" w:color="auto"/>
              <w:bottom w:val="single" w:sz="8"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b/>
                <w:bCs/>
                <w:szCs w:val="24"/>
              </w:rPr>
            </w:pPr>
            <w:r w:rsidRPr="00691009">
              <w:rPr>
                <w:rFonts w:ascii="Times New Roman" w:eastAsia="標楷體" w:hAnsi="Times New Roman" w:cs="Times New Roman" w:hint="eastAsia"/>
                <w:b/>
                <w:bCs/>
                <w:szCs w:val="24"/>
              </w:rPr>
              <w:t>1</w:t>
            </w:r>
            <w:r w:rsidRPr="00691009">
              <w:rPr>
                <w:rFonts w:ascii="Times New Roman" w:eastAsia="標楷體" w:hAnsi="Times New Roman" w:cs="Times New Roman"/>
                <w:b/>
                <w:bCs/>
                <w:szCs w:val="24"/>
              </w:rPr>
              <w:t>,383,118</w:t>
            </w:r>
          </w:p>
        </w:tc>
        <w:tc>
          <w:tcPr>
            <w:tcW w:w="1098" w:type="dxa"/>
            <w:tcBorders>
              <w:top w:val="nil"/>
              <w:left w:val="single" w:sz="4" w:space="0" w:color="auto"/>
              <w:bottom w:val="single" w:sz="4" w:space="0" w:color="auto"/>
              <w:right w:val="single" w:sz="8"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b/>
                <w:szCs w:val="24"/>
              </w:rPr>
            </w:pPr>
            <w:r w:rsidRPr="00691009">
              <w:rPr>
                <w:rFonts w:ascii="Times New Roman" w:eastAsia="標楷體" w:hAnsi="Times New Roman" w:cs="Times New Roman" w:hint="eastAsia"/>
                <w:b/>
                <w:szCs w:val="24"/>
              </w:rPr>
              <w:t>1</w:t>
            </w:r>
            <w:r w:rsidRPr="00691009">
              <w:rPr>
                <w:rFonts w:ascii="Times New Roman" w:eastAsia="標楷體" w:hAnsi="Times New Roman" w:cs="Times New Roman"/>
                <w:b/>
                <w:szCs w:val="24"/>
              </w:rPr>
              <w:t>,473,670</w:t>
            </w:r>
          </w:p>
        </w:tc>
        <w:tc>
          <w:tcPr>
            <w:tcW w:w="1099" w:type="dxa"/>
            <w:tcBorders>
              <w:top w:val="nil"/>
              <w:left w:val="single" w:sz="4" w:space="0" w:color="auto"/>
              <w:bottom w:val="single" w:sz="4" w:space="0" w:color="auto"/>
              <w:right w:val="single" w:sz="4" w:space="0" w:color="auto"/>
            </w:tcBorders>
            <w:shd w:val="clear" w:color="auto" w:fill="auto"/>
            <w:vAlign w:val="center"/>
          </w:tcPr>
          <w:p w:rsidR="00451A80" w:rsidRPr="00691009" w:rsidRDefault="00451A80" w:rsidP="00972E23">
            <w:pPr>
              <w:spacing w:line="0" w:lineRule="atLeast"/>
              <w:jc w:val="right"/>
              <w:rPr>
                <w:rFonts w:ascii="Times New Roman" w:eastAsia="標楷體" w:hAnsi="Times New Roman" w:cs="Times New Roman"/>
                <w:szCs w:val="24"/>
              </w:rPr>
            </w:pPr>
          </w:p>
        </w:tc>
      </w:tr>
    </w:tbl>
    <w:p w:rsidR="00451A80" w:rsidRPr="00691009" w:rsidRDefault="00451A80" w:rsidP="00451A80">
      <w:pPr>
        <w:snapToGrid w:val="0"/>
        <w:spacing w:before="240" w:after="240" w:line="400" w:lineRule="exact"/>
        <w:ind w:left="566" w:hangingChars="202" w:hanging="566"/>
        <w:jc w:val="both"/>
        <w:rPr>
          <w:rFonts w:ascii="Times New Roman" w:eastAsia="標楷體" w:hAnsi="Times New Roman" w:cs="Times New Roman"/>
          <w:kern w:val="0"/>
          <w:szCs w:val="20"/>
          <w:highlight w:val="yellow"/>
        </w:rPr>
      </w:pPr>
      <w:r w:rsidRPr="00691009">
        <w:rPr>
          <w:rFonts w:ascii="Times New Roman" w:eastAsia="標楷體" w:hAnsi="Times New Roman" w:cs="Times New Roman" w:hint="eastAsia"/>
          <w:b/>
          <w:sz w:val="28"/>
        </w:rPr>
        <w:t xml:space="preserve"> </w:t>
      </w:r>
    </w:p>
    <w:p w:rsidR="00451A80" w:rsidRPr="00691009" w:rsidRDefault="00451A80" w:rsidP="00451A80">
      <w:pPr>
        <w:snapToGrid w:val="0"/>
        <w:spacing w:before="240" w:after="240"/>
        <w:jc w:val="both"/>
        <w:rPr>
          <w:rFonts w:ascii="Times New Roman" w:eastAsia="標楷體" w:hAnsi="Times New Roman" w:cs="Times New Roman"/>
          <w:b/>
          <w:kern w:val="0"/>
          <w:sz w:val="28"/>
          <w:szCs w:val="20"/>
        </w:rPr>
      </w:pPr>
    </w:p>
    <w:p w:rsidR="00451A80" w:rsidRPr="00691009" w:rsidRDefault="00451A80" w:rsidP="00451A80">
      <w:pPr>
        <w:snapToGrid w:val="0"/>
        <w:spacing w:before="240" w:after="240"/>
        <w:jc w:val="both"/>
        <w:rPr>
          <w:rFonts w:ascii="Times New Roman" w:eastAsia="標楷體" w:hAnsi="Times New Roman" w:cs="Times New Roman"/>
          <w:b/>
          <w:kern w:val="0"/>
          <w:sz w:val="28"/>
          <w:szCs w:val="20"/>
        </w:rPr>
      </w:pPr>
    </w:p>
    <w:p w:rsidR="00451A80" w:rsidRPr="00691009" w:rsidRDefault="00451A80" w:rsidP="00451A80">
      <w:pPr>
        <w:snapToGrid w:val="0"/>
        <w:spacing w:before="240" w:after="240"/>
        <w:jc w:val="both"/>
        <w:rPr>
          <w:rFonts w:ascii="Times New Roman" w:eastAsia="標楷體" w:hAnsi="Times New Roman" w:cs="Times New Roman"/>
          <w:b/>
          <w:kern w:val="0"/>
          <w:sz w:val="28"/>
          <w:szCs w:val="20"/>
        </w:rPr>
      </w:pPr>
    </w:p>
    <w:p w:rsidR="00A40153" w:rsidRPr="00F94BAB" w:rsidRDefault="00A40153" w:rsidP="00A40153">
      <w:pPr>
        <w:adjustRightInd w:val="0"/>
        <w:spacing w:beforeLines="50" w:before="180" w:line="0" w:lineRule="atLeast"/>
        <w:textAlignment w:val="baseline"/>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lastRenderedPageBreak/>
        <w:t>參</w:t>
      </w:r>
      <w:r>
        <w:rPr>
          <w:rFonts w:ascii="標楷體" w:eastAsia="標楷體" w:hAnsi="標楷體" w:cs="Times New Roman" w:hint="eastAsia"/>
          <w:b/>
          <w:kern w:val="0"/>
          <w:sz w:val="32"/>
          <w:szCs w:val="32"/>
        </w:rPr>
        <w:t>、</w:t>
      </w:r>
      <w:r w:rsidRPr="00F94BAB">
        <w:rPr>
          <w:rFonts w:ascii="Times New Roman" w:eastAsia="標楷體" w:hAnsi="Times New Roman" w:cs="Times New Roman"/>
          <w:b/>
          <w:kern w:val="0"/>
          <w:sz w:val="32"/>
          <w:szCs w:val="32"/>
        </w:rPr>
        <w:t>提案討論</w:t>
      </w:r>
    </w:p>
    <w:p w:rsidR="00A40153" w:rsidRDefault="00A40153" w:rsidP="00A40153">
      <w:pPr>
        <w:ind w:leftChars="236" w:left="566"/>
        <w:rPr>
          <w:rFonts w:ascii="Times New Roman" w:eastAsia="標楷體" w:hAnsi="Times New Roman" w:cs="Times New Roman"/>
          <w:kern w:val="0"/>
          <w:sz w:val="36"/>
          <w:szCs w:val="36"/>
        </w:rPr>
      </w:pPr>
      <w:bookmarkStart w:id="0" w:name="_GoBack"/>
      <w:bookmarkEnd w:id="0"/>
      <w:r w:rsidRPr="00F94BAB">
        <w:rPr>
          <w:rFonts w:ascii="Times New Roman" w:eastAsia="標楷體" w:hAnsi="Times New Roman" w:cs="Times New Roman" w:hint="eastAsia"/>
          <w:kern w:val="0"/>
          <w:sz w:val="36"/>
          <w:szCs w:val="36"/>
        </w:rPr>
        <w:t>略</w:t>
      </w:r>
    </w:p>
    <w:p w:rsidR="00451A80" w:rsidRPr="00691009" w:rsidRDefault="00451A80" w:rsidP="00A40153">
      <w:pPr>
        <w:rPr>
          <w:rFonts w:ascii="標楷體" w:eastAsia="標楷體" w:hAnsi="標楷體"/>
          <w:b/>
          <w:sz w:val="32"/>
          <w:szCs w:val="32"/>
        </w:rPr>
      </w:pPr>
      <w:r w:rsidRPr="00691009">
        <w:rPr>
          <w:rFonts w:ascii="標楷體" w:eastAsia="標楷體" w:hAnsi="標楷體" w:hint="eastAsia"/>
          <w:b/>
          <w:sz w:val="32"/>
          <w:szCs w:val="32"/>
        </w:rPr>
        <w:t>肆、臨時動議</w:t>
      </w:r>
    </w:p>
    <w:p w:rsidR="00451A80" w:rsidRPr="00691009" w:rsidRDefault="00451A80" w:rsidP="00451A80">
      <w:pPr>
        <w:ind w:firstLineChars="177" w:firstLine="566"/>
        <w:rPr>
          <w:rFonts w:ascii="標楷體" w:eastAsia="標楷體" w:hAnsi="標楷體"/>
          <w:sz w:val="32"/>
          <w:szCs w:val="32"/>
        </w:rPr>
      </w:pPr>
      <w:r w:rsidRPr="00691009">
        <w:rPr>
          <w:rFonts w:ascii="標楷體" w:eastAsia="標楷體" w:hAnsi="標楷體" w:hint="eastAsia"/>
          <w:sz w:val="32"/>
          <w:szCs w:val="32"/>
        </w:rPr>
        <w:t>無</w:t>
      </w:r>
    </w:p>
    <w:p w:rsidR="00451A80" w:rsidRPr="00691009" w:rsidRDefault="00451A80" w:rsidP="00451A80">
      <w:pPr>
        <w:rPr>
          <w:rFonts w:ascii="標楷體" w:eastAsia="標楷體" w:hAnsi="標楷體"/>
          <w:b/>
          <w:sz w:val="32"/>
          <w:szCs w:val="32"/>
        </w:rPr>
      </w:pPr>
      <w:r w:rsidRPr="00691009">
        <w:rPr>
          <w:rFonts w:ascii="標楷體" w:eastAsia="標楷體" w:hAnsi="標楷體" w:hint="eastAsia"/>
          <w:b/>
          <w:sz w:val="32"/>
          <w:szCs w:val="32"/>
        </w:rPr>
        <w:t>伍、主席結論</w:t>
      </w:r>
    </w:p>
    <w:p w:rsidR="00451A80" w:rsidRPr="00691009" w:rsidRDefault="00451A80" w:rsidP="00451A80">
      <w:pPr>
        <w:ind w:firstLineChars="177" w:firstLine="566"/>
        <w:rPr>
          <w:rFonts w:ascii="標楷體" w:eastAsia="標楷體" w:hAnsi="標楷體"/>
          <w:sz w:val="32"/>
          <w:szCs w:val="32"/>
        </w:rPr>
      </w:pPr>
      <w:r w:rsidRPr="00691009">
        <w:rPr>
          <w:rFonts w:ascii="標楷體" w:eastAsia="標楷體" w:hAnsi="標楷體" w:hint="eastAsia"/>
          <w:sz w:val="32"/>
          <w:szCs w:val="32"/>
        </w:rPr>
        <w:t>略</w:t>
      </w:r>
    </w:p>
    <w:p w:rsidR="00451A80" w:rsidRPr="00691009" w:rsidRDefault="00451A80" w:rsidP="00451A80">
      <w:pPr>
        <w:rPr>
          <w:rFonts w:ascii="標楷體" w:eastAsia="標楷體" w:hAnsi="標楷體"/>
          <w:sz w:val="32"/>
          <w:szCs w:val="32"/>
        </w:rPr>
      </w:pPr>
      <w:r w:rsidRPr="00691009">
        <w:rPr>
          <w:rFonts w:ascii="標楷體" w:eastAsia="標楷體" w:hAnsi="標楷體" w:hint="eastAsia"/>
          <w:b/>
          <w:sz w:val="32"/>
          <w:szCs w:val="32"/>
        </w:rPr>
        <w:t>陸、散會</w:t>
      </w:r>
      <w:r w:rsidRPr="00691009">
        <w:rPr>
          <w:rFonts w:ascii="Times New Roman" w:eastAsia="標楷體" w:hAnsi="Times New Roman" w:cs="Times New Roman"/>
          <w:b/>
          <w:kern w:val="0"/>
          <w:sz w:val="32"/>
          <w:szCs w:val="32"/>
        </w:rPr>
        <w:t>：</w:t>
      </w:r>
      <w:r w:rsidRPr="00691009">
        <w:rPr>
          <w:rFonts w:ascii="Times New Roman" w:eastAsia="標楷體" w:hAnsi="Times New Roman" w:cs="Times New Roman" w:hint="eastAsia"/>
          <w:b/>
          <w:sz w:val="32"/>
          <w:szCs w:val="32"/>
        </w:rPr>
        <w:t>上</w:t>
      </w:r>
      <w:r w:rsidRPr="00691009">
        <w:rPr>
          <w:rFonts w:ascii="Times New Roman" w:eastAsia="標楷體" w:hAnsi="Times New Roman" w:cs="Times New Roman"/>
          <w:b/>
          <w:sz w:val="32"/>
          <w:szCs w:val="32"/>
        </w:rPr>
        <w:t xml:space="preserve">午　</w:t>
      </w:r>
      <w:r w:rsidRPr="00691009">
        <w:rPr>
          <w:rFonts w:ascii="Times New Roman" w:eastAsia="標楷體" w:hAnsi="Times New Roman" w:cs="Times New Roman" w:hint="eastAsia"/>
          <w:b/>
          <w:sz w:val="32"/>
          <w:szCs w:val="32"/>
        </w:rPr>
        <w:t>11</w:t>
      </w:r>
      <w:r w:rsidRPr="00691009">
        <w:rPr>
          <w:rFonts w:ascii="Times New Roman" w:eastAsia="標楷體" w:hAnsi="Times New Roman" w:cs="Times New Roman"/>
          <w:b/>
          <w:sz w:val="32"/>
          <w:szCs w:val="32"/>
        </w:rPr>
        <w:t xml:space="preserve">　時　</w:t>
      </w:r>
      <w:r w:rsidRPr="00691009">
        <w:rPr>
          <w:rFonts w:ascii="Times New Roman" w:eastAsia="標楷體" w:hAnsi="Times New Roman" w:cs="Times New Roman" w:hint="eastAsia"/>
          <w:b/>
          <w:sz w:val="32"/>
          <w:szCs w:val="32"/>
        </w:rPr>
        <w:t>4</w:t>
      </w:r>
      <w:r w:rsidR="00900FFF">
        <w:rPr>
          <w:rFonts w:ascii="Times New Roman" w:eastAsia="標楷體" w:hAnsi="Times New Roman" w:cs="Times New Roman" w:hint="eastAsia"/>
          <w:b/>
          <w:sz w:val="32"/>
          <w:szCs w:val="32"/>
        </w:rPr>
        <w:t>0</w:t>
      </w:r>
      <w:r w:rsidRPr="00691009">
        <w:rPr>
          <w:rFonts w:ascii="Times New Roman" w:eastAsia="標楷體" w:hAnsi="Times New Roman" w:cs="Times New Roman"/>
          <w:b/>
          <w:sz w:val="32"/>
          <w:szCs w:val="32"/>
        </w:rPr>
        <w:t xml:space="preserve">　分</w:t>
      </w:r>
    </w:p>
    <w:p w:rsidR="00451A80" w:rsidRPr="00691009" w:rsidRDefault="00451A80"/>
    <w:sectPr w:rsidR="00451A80" w:rsidRPr="00691009" w:rsidSect="00451A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CF" w:rsidRDefault="00834DCF" w:rsidP="004F48EC">
      <w:r>
        <w:separator/>
      </w:r>
    </w:p>
  </w:endnote>
  <w:endnote w:type="continuationSeparator" w:id="0">
    <w:p w:rsidR="00834DCF" w:rsidRDefault="00834DCF" w:rsidP="004F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CF" w:rsidRDefault="00834DCF" w:rsidP="004F48EC">
      <w:r>
        <w:separator/>
      </w:r>
    </w:p>
  </w:footnote>
  <w:footnote w:type="continuationSeparator" w:id="0">
    <w:p w:rsidR="00834DCF" w:rsidRDefault="00834DCF" w:rsidP="004F4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75EEA"/>
    <w:multiLevelType w:val="hybridMultilevel"/>
    <w:tmpl w:val="822C3FCC"/>
    <w:lvl w:ilvl="0" w:tplc="104EE3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80"/>
    <w:rsid w:val="00451A80"/>
    <w:rsid w:val="004F48EC"/>
    <w:rsid w:val="00691009"/>
    <w:rsid w:val="00834DCF"/>
    <w:rsid w:val="00900FFF"/>
    <w:rsid w:val="00A40153"/>
    <w:rsid w:val="00AB4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2845F"/>
  <w15:chartTrackingRefBased/>
  <w15:docId w15:val="{4BB4EA0C-2182-4592-B5CA-898E2521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A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A80"/>
    <w:pPr>
      <w:ind w:leftChars="200" w:left="480"/>
    </w:pPr>
  </w:style>
  <w:style w:type="character" w:styleId="a4">
    <w:name w:val="Strong"/>
    <w:basedOn w:val="a0"/>
    <w:uiPriority w:val="22"/>
    <w:qFormat/>
    <w:rsid w:val="00451A80"/>
    <w:rPr>
      <w:b/>
      <w:bCs/>
    </w:rPr>
  </w:style>
  <w:style w:type="paragraph" w:styleId="a5">
    <w:name w:val="header"/>
    <w:basedOn w:val="a"/>
    <w:link w:val="a6"/>
    <w:uiPriority w:val="99"/>
    <w:unhideWhenUsed/>
    <w:rsid w:val="004F48EC"/>
    <w:pPr>
      <w:tabs>
        <w:tab w:val="center" w:pos="4153"/>
        <w:tab w:val="right" w:pos="8306"/>
      </w:tabs>
      <w:snapToGrid w:val="0"/>
    </w:pPr>
    <w:rPr>
      <w:sz w:val="20"/>
      <w:szCs w:val="20"/>
    </w:rPr>
  </w:style>
  <w:style w:type="character" w:customStyle="1" w:styleId="a6">
    <w:name w:val="頁首 字元"/>
    <w:basedOn w:val="a0"/>
    <w:link w:val="a5"/>
    <w:uiPriority w:val="99"/>
    <w:rsid w:val="004F48EC"/>
    <w:rPr>
      <w:sz w:val="20"/>
      <w:szCs w:val="20"/>
    </w:rPr>
  </w:style>
  <w:style w:type="paragraph" w:styleId="a7">
    <w:name w:val="footer"/>
    <w:basedOn w:val="a"/>
    <w:link w:val="a8"/>
    <w:uiPriority w:val="99"/>
    <w:unhideWhenUsed/>
    <w:rsid w:val="004F48EC"/>
    <w:pPr>
      <w:tabs>
        <w:tab w:val="center" w:pos="4153"/>
        <w:tab w:val="right" w:pos="8306"/>
      </w:tabs>
      <w:snapToGrid w:val="0"/>
    </w:pPr>
    <w:rPr>
      <w:sz w:val="20"/>
      <w:szCs w:val="20"/>
    </w:rPr>
  </w:style>
  <w:style w:type="character" w:customStyle="1" w:styleId="a8">
    <w:name w:val="頁尾 字元"/>
    <w:basedOn w:val="a0"/>
    <w:link w:val="a7"/>
    <w:uiPriority w:val="99"/>
    <w:rsid w:val="004F48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2023-11-08T07:40:00Z</dcterms:created>
  <dcterms:modified xsi:type="dcterms:W3CDTF">2023-11-08T07:43:00Z</dcterms:modified>
</cp:coreProperties>
</file>